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_rels/document.xml.rels" ContentType="application/vnd.openxmlformats-package.relationships+xml"/>
  <Override PartName="/word/_rels/footer1.xml.rels" ContentType="application/vnd.openxmlformats-package.relationship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jc w:val="center"/>
        <w:rPr/>
      </w:pPr>
      <w:r>
        <w:drawing>
          <wp:anchor behindDoc="0" distT="0" distB="0" distL="114935" distR="114935" simplePos="0" locked="0" layoutInCell="1" allowOverlap="1" relativeHeight="2">
            <wp:simplePos x="0" y="0"/>
            <wp:positionH relativeFrom="column">
              <wp:posOffset>5217160</wp:posOffset>
            </wp:positionH>
            <wp:positionV relativeFrom="paragraph">
              <wp:posOffset>112395</wp:posOffset>
            </wp:positionV>
            <wp:extent cx="1446530" cy="457200"/>
            <wp:effectExtent l="0" t="0" r="0" b="0"/>
            <wp:wrapNone/>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rcRect l="-195" t="-616" r="-195" b="-616"/>
                    <a:stretch>
                      <a:fillRect/>
                    </a:stretch>
                  </pic:blipFill>
                  <pic:spPr bwMode="auto">
                    <a:xfrm>
                      <a:off x="0" y="0"/>
                      <a:ext cx="1446530" cy="457200"/>
                    </a:xfrm>
                    <a:prstGeom prst="rect">
                      <a:avLst/>
                    </a:prstGeom>
                  </pic:spPr>
                </pic:pic>
              </a:graphicData>
            </a:graphic>
          </wp:anchor>
        </w:drawing>
        <w:drawing>
          <wp:anchor behindDoc="0" distT="0" distB="0" distL="114935" distR="114935" simplePos="0" locked="0" layoutInCell="1" allowOverlap="1" relativeHeight="3">
            <wp:simplePos x="0" y="0"/>
            <wp:positionH relativeFrom="column">
              <wp:posOffset>24130</wp:posOffset>
            </wp:positionH>
            <wp:positionV relativeFrom="paragraph">
              <wp:posOffset>27305</wp:posOffset>
            </wp:positionV>
            <wp:extent cx="1343660" cy="737235"/>
            <wp:effectExtent l="0" t="0" r="0" b="0"/>
            <wp:wrapNone/>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rcRect l="-282" t="-517" r="-282" b="-517"/>
                    <a:stretch>
                      <a:fillRect/>
                    </a:stretch>
                  </pic:blipFill>
                  <pic:spPr bwMode="auto">
                    <a:xfrm>
                      <a:off x="0" y="0"/>
                      <a:ext cx="1343660" cy="737235"/>
                    </a:xfrm>
                    <a:prstGeom prst="rect">
                      <a:avLst/>
                    </a:prstGeom>
                  </pic:spPr>
                </pic:pic>
              </a:graphicData>
            </a:graphic>
          </wp:anchor>
        </w:drawing>
      </w:r>
      <w:r>
        <w:rPr>
          <w:rFonts w:eastAsia="Calibri" w:cs="Times New Roman"/>
          <w:b/>
          <w:color w:val="660090"/>
          <w:sz w:val="40"/>
          <w:szCs w:val="22"/>
          <w:lang w:val="fr-FR" w:eastAsia="fr-FR" w:bidi="ar-SA"/>
        </w:rPr>
        <w:br/>
      </w:r>
      <w:r>
        <w:rPr>
          <w:rFonts w:eastAsia="Calibri" w:cs="Times New Roman" w:ascii="Trebuchet MS" w:hAnsi="Trebuchet MS"/>
          <w:b/>
          <w:color w:val="660090"/>
          <w:sz w:val="40"/>
          <w:szCs w:val="22"/>
          <w:lang w:val="fr-FR" w:eastAsia="fr-FR" w:bidi="ar-SA"/>
        </w:rPr>
        <w:t>P</w:t>
      </w:r>
      <w:r>
        <w:rPr>
          <w:rFonts w:eastAsia="Calibri" w:cs="Times New Roman" w:ascii="Trebuchet MS" w:hAnsi="Trebuchet MS"/>
          <w:b/>
          <w:color w:val="660090"/>
          <w:sz w:val="40"/>
          <w:szCs w:val="22"/>
          <w:lang w:val="fr-FR" w:eastAsia="fr-FR" w:bidi="ar-SA"/>
        </w:rPr>
        <w:t>a</w:t>
      </w:r>
      <w:r>
        <w:rPr>
          <w:rFonts w:eastAsia="Calibri" w:cs="Times New Roman" w:ascii="Trebuchet MS" w:hAnsi="Trebuchet MS"/>
          <w:b/>
          <w:color w:val="660090"/>
          <w:sz w:val="40"/>
          <w:szCs w:val="22"/>
          <w:lang w:val="fr-FR" w:eastAsia="fr-FR" w:bidi="ar-SA"/>
        </w:rPr>
        <w:t xml:space="preserve">use numérique </w:t>
      </w:r>
      <w:r>
        <w:rPr>
          <w:rFonts w:eastAsia="Calibri" w:cs="Times New Roman" w:ascii="Trebuchet MS" w:hAnsi="Trebuchet MS"/>
          <w:b/>
          <w:color w:val="660090"/>
          <w:sz w:val="40"/>
          <w:szCs w:val="22"/>
          <w:lang w:val="fr-FR" w:eastAsia="fr-FR" w:bidi="ar-SA"/>
        </w:rPr>
        <w:t>(45 min)</w:t>
      </w:r>
    </w:p>
    <w:p>
      <w:pPr>
        <w:pStyle w:val="Normal"/>
        <w:rPr>
          <w:rFonts w:ascii="Trebuchet MS" w:hAnsi="Trebuchet MS"/>
          <w:lang w:eastAsia="fr-FR"/>
        </w:rPr>
      </w:pPr>
      <w:r>
        <w:rPr>
          <w:rFonts w:ascii="Trebuchet MS" w:hAnsi="Trebuchet MS"/>
          <w:lang w:eastAsia="fr-FR"/>
        </w:rPr>
      </w:r>
    </w:p>
    <w:p>
      <w:pPr>
        <w:pStyle w:val="Normal"/>
        <w:rPr>
          <w:rFonts w:ascii="Trebuchet MS" w:hAnsi="Trebuchet MS"/>
          <w:lang w:eastAsia="fr-FR"/>
        </w:rPr>
      </w:pPr>
      <w:r>
        <w:rPr>
          <w:rFonts w:ascii="Trebuchet MS" w:hAnsi="Trebuchet MS"/>
          <w:lang w:eastAsia="fr-FR"/>
        </w:rPr>
      </w:r>
    </w:p>
    <w:p>
      <w:pPr>
        <w:pStyle w:val="Normal"/>
        <w:jc w:val="center"/>
        <w:rPr>
          <w:sz w:val="40"/>
        </w:rPr>
      </w:pPr>
      <w:r>
        <w:rPr>
          <w:rFonts w:ascii="Trebuchet MS" w:hAnsi="Trebuchet MS"/>
          <w:b w:val="false"/>
          <w:bCs w:val="false"/>
          <w:sz w:val="40"/>
          <w:szCs w:val="40"/>
        </w:rPr>
        <w:t>C</w:t>
      </w:r>
      <w:r>
        <w:rPr>
          <w:rFonts w:ascii="Trebuchet MS" w:hAnsi="Trebuchet MS"/>
          <w:b w:val="false"/>
          <w:bCs w:val="false"/>
          <w:sz w:val="40"/>
          <w:szCs w:val="40"/>
        </w:rPr>
        <w:t>orriger oralement des copies écrite</w:t>
      </w:r>
      <w:r>
        <w:rPr>
          <w:rFonts w:ascii="Trebuchet MS" w:hAnsi="Trebuchet MS"/>
          <w:b w:val="false"/>
          <w:bCs w:val="false"/>
          <w:sz w:val="40"/>
          <w:szCs w:val="40"/>
        </w:rPr>
        <w:t>s</w:t>
        <w:br/>
      </w:r>
    </w:p>
    <w:tbl>
      <w:tblPr>
        <w:tblW w:w="10340" w:type="dxa"/>
        <w:jc w:val="left"/>
        <w:tblInd w:w="16" w:type="dxa"/>
        <w:tblCellMar>
          <w:top w:w="0" w:type="dxa"/>
          <w:left w:w="108" w:type="dxa"/>
          <w:bottom w:w="0" w:type="dxa"/>
          <w:right w:w="108" w:type="dxa"/>
        </w:tblCellMar>
      </w:tblPr>
      <w:tblGrid>
        <w:gridCol w:w="559"/>
        <w:gridCol w:w="8851"/>
        <w:gridCol w:w="930"/>
      </w:tblGrid>
      <w:tr>
        <w:trPr>
          <w:trHeight w:val="628" w:hRule="atLeast"/>
        </w:trPr>
        <w:tc>
          <w:tcPr>
            <w:tcW w:w="559" w:type="dxa"/>
            <w:tcBorders/>
            <w:shd w:fill="auto" w:val="clear"/>
          </w:tcPr>
          <w:p>
            <w:pPr>
              <w:pStyle w:val="Normal"/>
              <w:spacing w:lineRule="auto" w:line="276"/>
              <w:rPr>
                <w:bCs/>
                <w:color w:val="7030A0"/>
                <w:sz w:val="28"/>
              </w:rPr>
            </w:pPr>
            <w:r>
              <w:rPr>
                <w:bCs/>
                <w:color w:val="7030A0"/>
                <w:sz w:val="28"/>
              </w:rPr>
              <w:t>❶</w:t>
            </w:r>
          </w:p>
        </w:tc>
        <w:tc>
          <w:tcPr>
            <w:tcW w:w="8851" w:type="dxa"/>
            <w:tcBorders/>
            <w:shd w:fill="auto" w:val="clear"/>
          </w:tcPr>
          <w:p>
            <w:pPr>
              <w:pStyle w:val="Normal"/>
              <w:snapToGrid w:val="false"/>
              <w:rPr>
                <w:rFonts w:ascii="Trebuchet MS" w:hAnsi="Trebuchet MS" w:eastAsia="Calibri" w:cs="Times New Roman"/>
                <w:b/>
                <w:b/>
                <w:bCs/>
                <w:color w:val="000000"/>
                <w:sz w:val="22"/>
                <w:szCs w:val="22"/>
                <w:lang w:val="fr-FR" w:bidi="ar-SA"/>
              </w:rPr>
            </w:pPr>
            <w:r>
              <w:rPr>
                <w:rFonts w:eastAsia="Calibri" w:cs="Times New Roman" w:ascii="Trebuchet MS" w:hAnsi="Trebuchet MS"/>
                <w:b/>
                <w:bCs/>
                <w:color w:val="000000"/>
                <w:sz w:val="22"/>
                <w:szCs w:val="22"/>
                <w:lang w:val="fr-FR" w:bidi="ar-SA"/>
              </w:rPr>
              <w:t>Introduction :</w:t>
              <w:br/>
            </w:r>
          </w:p>
          <w:p>
            <w:pPr>
              <w:pStyle w:val="Normal"/>
              <w:snapToGrid w:val="false"/>
              <w:jc w:val="both"/>
              <w:rPr>
                <w:rFonts w:ascii="Trebuchet MS" w:hAnsi="Trebuchet MS"/>
                <w:b w:val="false"/>
                <w:b w:val="false"/>
                <w:bCs w:val="false"/>
                <w:sz w:val="22"/>
                <w:szCs w:val="22"/>
              </w:rPr>
            </w:pPr>
            <w:r>
              <w:rPr>
                <w:rFonts w:eastAsia="Calibri" w:cs="Times New Roman" w:ascii="Trebuchet MS" w:hAnsi="Trebuchet MS"/>
                <w:b w:val="false"/>
                <w:bCs w:val="false"/>
                <w:color w:val="000000"/>
                <w:sz w:val="22"/>
                <w:szCs w:val="22"/>
                <w:lang w:val="fr-FR" w:bidi="ar-SA"/>
              </w:rPr>
              <w:t>L</w:t>
            </w:r>
            <w:r>
              <w:rPr>
                <w:rFonts w:ascii="Trebuchet MS" w:hAnsi="Trebuchet MS"/>
                <w:b w:val="false"/>
                <w:bCs w:val="false"/>
                <w:color w:val="000000"/>
                <w:sz w:val="22"/>
                <w:szCs w:val="22"/>
              </w:rPr>
              <w:t>’utilisation d’un commentaire audio pour corriger une copie a une certaine forme d’efficacité. En effet, les commentaires sonores :</w:t>
            </w:r>
          </w:p>
          <w:p>
            <w:pPr>
              <w:pStyle w:val="Normal"/>
              <w:numPr>
                <w:ilvl w:val="0"/>
                <w:numId w:val="1"/>
              </w:numPr>
              <w:snapToGrid w:val="false"/>
              <w:jc w:val="both"/>
              <w:rPr>
                <w:rFonts w:ascii="Trebuchet MS" w:hAnsi="Trebuchet MS"/>
                <w:b w:val="false"/>
                <w:b w:val="false"/>
                <w:bCs w:val="false"/>
                <w:color w:val="000000"/>
                <w:sz w:val="22"/>
                <w:szCs w:val="22"/>
              </w:rPr>
            </w:pPr>
            <w:r>
              <w:rPr>
                <w:rFonts w:ascii="Trebuchet MS" w:hAnsi="Trebuchet MS"/>
                <w:b w:val="false"/>
                <w:bCs w:val="false"/>
                <w:color w:val="000000"/>
                <w:sz w:val="22"/>
                <w:szCs w:val="22"/>
              </w:rPr>
              <w:t>sont perçus comme plus efficaces qu’un commentaire écrit dans la nuance du propos ;</w:t>
            </w:r>
          </w:p>
          <w:p>
            <w:pPr>
              <w:pStyle w:val="Normal"/>
              <w:numPr>
                <w:ilvl w:val="0"/>
                <w:numId w:val="1"/>
              </w:numPr>
              <w:snapToGrid w:val="false"/>
              <w:jc w:val="both"/>
              <w:rPr>
                <w:rFonts w:ascii="Trebuchet MS" w:hAnsi="Trebuchet MS"/>
                <w:b w:val="false"/>
                <w:b w:val="false"/>
                <w:bCs w:val="false"/>
                <w:color w:val="000000"/>
                <w:sz w:val="22"/>
                <w:szCs w:val="22"/>
              </w:rPr>
            </w:pPr>
            <w:r>
              <w:rPr>
                <w:rFonts w:ascii="Trebuchet MS" w:hAnsi="Trebuchet MS"/>
                <w:b w:val="false"/>
                <w:bCs w:val="false"/>
                <w:color w:val="000000"/>
                <w:sz w:val="22"/>
                <w:szCs w:val="22"/>
              </w:rPr>
              <w:t>sont associés à un sentiment plus grand d’implication dans les interactions pédagogiques ;</w:t>
            </w:r>
          </w:p>
          <w:p>
            <w:pPr>
              <w:pStyle w:val="Normal"/>
              <w:numPr>
                <w:ilvl w:val="0"/>
                <w:numId w:val="1"/>
              </w:numPr>
              <w:snapToGrid w:val="false"/>
              <w:jc w:val="both"/>
              <w:rPr>
                <w:rFonts w:ascii="Trebuchet MS" w:hAnsi="Trebuchet MS"/>
                <w:b w:val="false"/>
                <w:b w:val="false"/>
                <w:bCs w:val="false"/>
                <w:color w:val="000000"/>
                <w:sz w:val="22"/>
                <w:szCs w:val="22"/>
              </w:rPr>
            </w:pPr>
            <w:r>
              <w:rPr>
                <w:rFonts w:ascii="Trebuchet MS" w:hAnsi="Trebuchet MS"/>
                <w:b w:val="false"/>
                <w:bCs w:val="false"/>
                <w:color w:val="000000"/>
                <w:sz w:val="22"/>
                <w:szCs w:val="22"/>
              </w:rPr>
              <w:t>sont associés à une plus grande rétention du contenu du message ;</w:t>
            </w:r>
          </w:p>
          <w:p>
            <w:pPr>
              <w:pStyle w:val="Normal"/>
              <w:numPr>
                <w:ilvl w:val="0"/>
                <w:numId w:val="1"/>
              </w:numPr>
              <w:snapToGrid w:val="false"/>
              <w:jc w:val="both"/>
              <w:rPr>
                <w:rFonts w:ascii="Trebuchet MS" w:hAnsi="Trebuchet MS"/>
                <w:b w:val="false"/>
                <w:b w:val="false"/>
                <w:bCs w:val="false"/>
                <w:color w:val="000000"/>
                <w:sz w:val="22"/>
                <w:szCs w:val="22"/>
              </w:rPr>
            </w:pPr>
            <w:r>
              <w:rPr>
                <w:rFonts w:ascii="Trebuchet MS" w:hAnsi="Trebuchet MS"/>
                <w:b w:val="false"/>
                <w:bCs w:val="false"/>
                <w:color w:val="000000"/>
                <w:sz w:val="22"/>
                <w:szCs w:val="22"/>
              </w:rPr>
              <w:t>sont associés à l’idée que le correcteur se soucie davantage de l’élève.</w:t>
            </w:r>
          </w:p>
          <w:p>
            <w:pPr>
              <w:pStyle w:val="Normal"/>
              <w:numPr>
                <w:ilvl w:val="0"/>
                <w:numId w:val="0"/>
              </w:numPr>
              <w:snapToGrid w:val="false"/>
              <w:ind w:left="720" w:hanging="0"/>
              <w:jc w:val="both"/>
              <w:rPr>
                <w:rFonts w:ascii="Trebuchet MS" w:hAnsi="Trebuchet MS"/>
                <w:b w:val="false"/>
                <w:b w:val="false"/>
                <w:bCs w:val="false"/>
                <w:color w:val="000000"/>
                <w:sz w:val="22"/>
                <w:szCs w:val="22"/>
              </w:rPr>
            </w:pPr>
            <w:r>
              <w:rPr>
                <w:rFonts w:ascii="Trebuchet MS" w:hAnsi="Trebuchet MS"/>
                <w:b w:val="false"/>
                <w:bCs w:val="false"/>
                <w:color w:val="000000"/>
                <w:sz w:val="22"/>
                <w:szCs w:val="22"/>
              </w:rPr>
            </w:r>
          </w:p>
          <w:p>
            <w:pPr>
              <w:pStyle w:val="Normal"/>
              <w:snapToGrid w:val="false"/>
              <w:jc w:val="both"/>
              <w:rPr>
                <w:rFonts w:ascii="Trebuchet MS" w:hAnsi="Trebuchet MS"/>
                <w:b w:val="false"/>
                <w:b w:val="false"/>
                <w:bCs w:val="false"/>
                <w:color w:val="000000"/>
                <w:sz w:val="22"/>
                <w:szCs w:val="22"/>
              </w:rPr>
            </w:pPr>
            <w:r>
              <w:rPr>
                <w:rFonts w:ascii="Trebuchet MS" w:hAnsi="Trebuchet MS"/>
                <w:b w:val="false"/>
                <w:bCs w:val="false"/>
                <w:color w:val="000000"/>
                <w:sz w:val="22"/>
                <w:szCs w:val="22"/>
              </w:rPr>
              <w:t>Enfin, l’analyse des documents a révélé que les élèves étaient trois fois plus susceptibles de mettre en œuvre des conseils pour lesquels des commentaires audio étaient fournis que ce n’était le cas pour un contenu seulement textuel. La voix apparaît donc comme un levier efficace pour impliquer les élèves dans un travail formatif de retour sur leurs productions.</w:t>
            </w:r>
          </w:p>
          <w:p>
            <w:pPr>
              <w:pStyle w:val="Normal"/>
              <w:snapToGrid w:val="false"/>
              <w:jc w:val="both"/>
              <w:rPr>
                <w:rFonts w:ascii="Trebuchet MS" w:hAnsi="Trebuchet MS"/>
                <w:b w:val="false"/>
                <w:b w:val="false"/>
                <w:bCs w:val="false"/>
                <w:color w:val="000000"/>
                <w:sz w:val="22"/>
                <w:szCs w:val="22"/>
              </w:rPr>
            </w:pPr>
            <w:r>
              <w:rPr>
                <w:rFonts w:ascii="Trebuchet MS" w:hAnsi="Trebuchet MS"/>
                <w:b w:val="false"/>
                <w:bCs w:val="false"/>
                <w:color w:val="000000"/>
                <w:sz w:val="22"/>
                <w:szCs w:val="22"/>
              </w:rPr>
            </w:r>
          </w:p>
        </w:tc>
        <w:tc>
          <w:tcPr>
            <w:tcW w:w="930" w:type="dxa"/>
            <w:tcBorders/>
            <w:shd w:fill="auto" w:val="clear"/>
          </w:tcPr>
          <w:p>
            <w:pPr>
              <w:pStyle w:val="Normal"/>
              <w:snapToGrid w:val="false"/>
              <w:jc w:val="center"/>
              <w:rPr>
                <w:rFonts w:ascii="Trebuchet MS" w:hAnsi="Trebuchet MS"/>
                <w:b/>
                <w:b/>
                <w:bCs/>
                <w:color w:val="000000"/>
                <w:sz w:val="22"/>
                <w:szCs w:val="22"/>
              </w:rPr>
            </w:pPr>
            <w:r>
              <w:rPr>
                <w:rFonts w:ascii="Trebuchet MS" w:hAnsi="Trebuchet MS"/>
                <w:b/>
                <w:bCs/>
                <w:color w:val="000000"/>
                <w:sz w:val="22"/>
                <w:szCs w:val="22"/>
              </w:rPr>
              <w:t>5 min</w:t>
            </w:r>
          </w:p>
        </w:tc>
      </w:tr>
      <w:tr>
        <w:trPr>
          <w:trHeight w:val="705" w:hRule="atLeast"/>
        </w:trPr>
        <w:tc>
          <w:tcPr>
            <w:tcW w:w="559" w:type="dxa"/>
            <w:tcBorders/>
            <w:shd w:fill="auto" w:val="clear"/>
          </w:tcPr>
          <w:p>
            <w:pPr>
              <w:pStyle w:val="Normal"/>
              <w:spacing w:lineRule="auto" w:line="276"/>
              <w:rPr>
                <w:bCs/>
                <w:color w:val="7030A0"/>
                <w:sz w:val="28"/>
              </w:rPr>
            </w:pPr>
            <w:r>
              <w:rPr>
                <w:bCs/>
                <w:color w:val="7030A0"/>
                <w:sz w:val="28"/>
              </w:rPr>
              <w:t>❷</w:t>
            </w:r>
          </w:p>
        </w:tc>
        <w:tc>
          <w:tcPr>
            <w:tcW w:w="8851" w:type="dxa"/>
            <w:tcBorders/>
            <w:shd w:fill="auto" w:val="clear"/>
          </w:tcPr>
          <w:p>
            <w:pPr>
              <w:pStyle w:val="Normal"/>
              <w:snapToGrid w:val="false"/>
              <w:rPr/>
            </w:pPr>
            <w:r>
              <w:rPr>
                <w:rFonts w:eastAsia="Calibri" w:cs="Times New Roman" w:ascii="Trebuchet MS" w:hAnsi="Trebuchet MS"/>
                <w:b/>
                <w:bCs/>
                <w:color w:val="000000"/>
                <w:sz w:val="22"/>
                <w:szCs w:val="22"/>
                <w:lang w:val="fr-FR" w:bidi="ar-SA"/>
              </w:rPr>
              <w:t>1è</w:t>
            </w:r>
            <w:r>
              <w:rPr>
                <w:rFonts w:eastAsia="Calibri" w:cs="Times New Roman" w:ascii="Trebuchet MS" w:hAnsi="Trebuchet MS"/>
                <w:b/>
                <w:bCs/>
                <w:color w:val="000000"/>
                <w:sz w:val="22"/>
                <w:szCs w:val="22"/>
                <w:lang w:val="fr-FR" w:bidi="ar-SA"/>
              </w:rPr>
              <w:t>re</w:t>
            </w:r>
            <w:r>
              <w:rPr>
                <w:rFonts w:ascii="Trebuchet MS" w:hAnsi="Trebuchet MS"/>
                <w:b/>
                <w:bCs/>
                <w:color w:val="000000"/>
                <w:sz w:val="22"/>
              </w:rPr>
              <w:t xml:space="preserve"> </w:t>
            </w:r>
            <w:r>
              <w:rPr>
                <w:rFonts w:eastAsia="Calibri" w:cs="Times New Roman" w:ascii="Trebuchet MS" w:hAnsi="Trebuchet MS"/>
                <w:b/>
                <w:bCs/>
                <w:color w:val="000000"/>
                <w:sz w:val="22"/>
                <w:szCs w:val="22"/>
                <w:lang w:val="fr-FR" w:bidi="ar-SA"/>
              </w:rPr>
              <w:t xml:space="preserve">situation </w:t>
            </w:r>
            <w:r>
              <w:rPr>
                <w:rFonts w:ascii="Trebuchet MS" w:hAnsi="Trebuchet MS"/>
                <w:b/>
                <w:bCs/>
                <w:color w:val="000000"/>
                <w:sz w:val="22"/>
              </w:rPr>
              <w:t>: Corriger des copies numériques avec des annotations orales</w:t>
            </w:r>
            <w:r>
              <w:rPr>
                <w:rFonts w:ascii="Trebuchet MS" w:hAnsi="Trebuchet MS"/>
                <w:color w:val="000000"/>
                <w:sz w:val="22"/>
              </w:rPr>
              <w:br/>
            </w:r>
          </w:p>
          <w:p>
            <w:pPr>
              <w:pStyle w:val="Normal"/>
              <w:numPr>
                <w:ilvl w:val="0"/>
                <w:numId w:val="2"/>
              </w:numPr>
              <w:snapToGrid w:val="false"/>
              <w:jc w:val="both"/>
              <w:rPr>
                <w:rFonts w:ascii="Trebuchet MS" w:hAnsi="Trebuchet MS"/>
              </w:rPr>
            </w:pPr>
            <w:r>
              <w:rPr>
                <w:rFonts w:ascii="Trebuchet MS" w:hAnsi="Trebuchet MS"/>
                <w:color w:val="000000"/>
                <w:sz w:val="22"/>
              </w:rPr>
              <w:t xml:space="preserve">Donner « un travail à faire » avec restitution d’une pièce jointe (au format PDF) via le module de distribution/ramassage de copie d’ENOE, ou le module du même nom du cahier de texte de l’ENT Eclat-BFC ou encore via  le courrier électronique </w:t>
            </w:r>
            <w:r>
              <w:rPr>
                <w:rFonts w:ascii="Trebuchet MS" w:hAnsi="Trebuchet MS"/>
                <w:b/>
                <w:bCs/>
                <w:color w:val="000000"/>
                <w:sz w:val="22"/>
              </w:rPr>
              <w:t>(déconseillé car beaucoup de manipulations de fichiers).</w:t>
            </w:r>
          </w:p>
          <w:p>
            <w:pPr>
              <w:pStyle w:val="Normal"/>
              <w:numPr>
                <w:ilvl w:val="0"/>
                <w:numId w:val="2"/>
              </w:numPr>
              <w:snapToGrid w:val="false"/>
              <w:jc w:val="both"/>
              <w:rPr>
                <w:rFonts w:ascii="Trebuchet MS" w:hAnsi="Trebuchet MS"/>
              </w:rPr>
            </w:pPr>
            <w:r>
              <w:rPr>
                <w:rFonts w:ascii="Trebuchet MS" w:hAnsi="Trebuchet MS"/>
                <w:color w:val="000000"/>
                <w:sz w:val="22"/>
              </w:rPr>
              <w:t xml:space="preserve">Ouvrir et </w:t>
            </w:r>
            <w:r>
              <w:fldChar w:fldCharType="begin"/>
            </w:r>
            <w:r>
              <w:rPr>
                <w:rStyle w:val="LienInternet"/>
                <w:rFonts w:ascii="Trebuchet MS" w:hAnsi="Trebuchet MS"/>
              </w:rPr>
              <w:instrText> HYPERLINK "https://helpx.adobe.com/fr/acrobat/using/commenting-pdfs.html" \l "add_an_audio_comment" \n _blank</w:instrText>
            </w:r>
            <w:r>
              <w:rPr>
                <w:rStyle w:val="LienInternet"/>
                <w:rFonts w:ascii="Trebuchet MS" w:hAnsi="Trebuchet MS"/>
              </w:rPr>
              <w:fldChar w:fldCharType="separate"/>
            </w:r>
            <w:r>
              <w:rPr>
                <w:rStyle w:val="LienInternet"/>
                <w:rFonts w:ascii="Trebuchet MS" w:hAnsi="Trebuchet MS"/>
              </w:rPr>
              <w:t>commenter oralement les copies avec le logiciel Acrobat Reader DC</w:t>
            </w:r>
            <w:r>
              <w:rPr>
                <w:rStyle w:val="LienInternet"/>
                <w:rFonts w:ascii="Trebuchet MS" w:hAnsi="Trebuchet MS"/>
              </w:rPr>
              <w:fldChar w:fldCharType="end"/>
            </w:r>
            <w:r>
              <w:rPr>
                <w:rFonts w:ascii="Trebuchet MS" w:hAnsi="Trebuchet MS"/>
                <w:color w:val="000000"/>
                <w:sz w:val="22"/>
              </w:rPr>
              <w:t xml:space="preserve"> </w:t>
            </w:r>
            <w:r>
              <w:rPr>
                <w:rFonts w:eastAsia="Calibri" w:cs="Times New Roman" w:ascii="Trebuchet MS" w:hAnsi="Trebuchet MS"/>
                <w:b/>
                <w:bCs/>
                <w:color w:val="000000"/>
                <w:sz w:val="22"/>
                <w:szCs w:val="22"/>
                <w:lang w:val="fr-FR" w:bidi="ar-SA"/>
              </w:rPr>
              <w:t>en utilisant</w:t>
            </w:r>
            <w:r>
              <w:rPr>
                <w:rFonts w:ascii="Trebuchet MS" w:hAnsi="Trebuchet MS"/>
                <w:b/>
                <w:bCs/>
                <w:color w:val="000000"/>
                <w:sz w:val="22"/>
              </w:rPr>
              <w:t xml:space="preserve"> un micro</w:t>
            </w:r>
            <w:r>
              <w:rPr>
                <w:rFonts w:ascii="Trebuchet MS" w:hAnsi="Trebuchet MS"/>
                <w:color w:val="000000"/>
                <w:sz w:val="22"/>
              </w:rPr>
              <w:t>.</w:t>
            </w:r>
          </w:p>
          <w:p>
            <w:pPr>
              <w:pStyle w:val="Normal"/>
              <w:numPr>
                <w:ilvl w:val="0"/>
                <w:numId w:val="2"/>
              </w:numPr>
              <w:snapToGrid w:val="false"/>
              <w:jc w:val="both"/>
              <w:rPr/>
            </w:pPr>
            <w:r>
              <w:drawing>
                <wp:anchor behindDoc="0" distT="0" distB="0" distL="0" distR="0" simplePos="0" locked="0" layoutInCell="1" allowOverlap="1" relativeHeight="8">
                  <wp:simplePos x="0" y="0"/>
                  <wp:positionH relativeFrom="column">
                    <wp:posOffset>868045</wp:posOffset>
                  </wp:positionH>
                  <wp:positionV relativeFrom="paragraph">
                    <wp:posOffset>810895</wp:posOffset>
                  </wp:positionV>
                  <wp:extent cx="4040505" cy="1906270"/>
                  <wp:effectExtent l="0" t="0" r="0" b="0"/>
                  <wp:wrapTopAndBottom/>
                  <wp:docPr id="3"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 descr=""/>
                          <pic:cNvPicPr>
                            <a:picLocks noChangeAspect="1" noChangeArrowheads="1"/>
                          </pic:cNvPicPr>
                        </pic:nvPicPr>
                        <pic:blipFill>
                          <a:blip r:embed="rId4"/>
                          <a:stretch>
                            <a:fillRect/>
                          </a:stretch>
                        </pic:blipFill>
                        <pic:spPr bwMode="auto">
                          <a:xfrm>
                            <a:off x="0" y="0"/>
                            <a:ext cx="4040505" cy="1906270"/>
                          </a:xfrm>
                          <a:prstGeom prst="rect">
                            <a:avLst/>
                          </a:prstGeom>
                        </pic:spPr>
                      </pic:pic>
                    </a:graphicData>
                  </a:graphic>
                </wp:anchor>
              </w:drawing>
            </w:r>
            <w:r>
              <w:rPr>
                <w:rFonts w:ascii="Trebuchet MS" w:hAnsi="Trebuchet MS"/>
                <w:color w:val="000000"/>
                <w:sz w:val="22"/>
              </w:rPr>
              <w:t>Restituer le fichier PDF commenté à chaque élève via le module e module de distribution/ramassage de copie d’ENOE, ou le module« travail à faire » du cahier de texte d’Eclat-BFC, ou encore via le courrier électronique (déconseillé)</w:t>
            </w:r>
            <w:r>
              <w:rPr>
                <w:color w:val="000000"/>
                <w:sz w:val="22"/>
              </w:rPr>
              <w:t>.</w:t>
              <w:br/>
            </w:r>
          </w:p>
          <w:p>
            <w:pPr>
              <w:pStyle w:val="Normal"/>
              <w:jc w:val="left"/>
              <w:rPr/>
            </w:pPr>
            <w:hyperlink r:id="rId5" w:tgtFrame="_blank">
              <w:r>
                <w:rPr>
                  <w:rStyle w:val="LienInternet"/>
                </w:rPr>
                <w:t>Voir l’article détaillé avec le descriptif de l’activité</w:t>
              </w:r>
            </w:hyperlink>
          </w:p>
          <w:p>
            <w:pPr>
              <w:pStyle w:val="Normal"/>
              <w:jc w:val="left"/>
              <w:rPr/>
            </w:pPr>
            <w:r>
              <w:rPr/>
            </w:r>
          </w:p>
          <w:p>
            <w:pPr>
              <w:pStyle w:val="Normal"/>
              <w:snapToGrid w:val="false"/>
              <w:rPr>
                <w:color w:val="000000"/>
                <w:sz w:val="22"/>
              </w:rPr>
            </w:pPr>
            <w:r>
              <w:rPr>
                <w:color w:val="000000"/>
                <w:sz w:val="22"/>
              </w:rPr>
            </w:r>
          </w:p>
        </w:tc>
        <w:tc>
          <w:tcPr>
            <w:tcW w:w="930" w:type="dxa"/>
            <w:tcBorders/>
            <w:shd w:fill="auto" w:val="clear"/>
          </w:tcPr>
          <w:p>
            <w:pPr>
              <w:pStyle w:val="Normal"/>
              <w:snapToGrid w:val="false"/>
              <w:jc w:val="center"/>
              <w:rPr/>
            </w:pPr>
            <w:r>
              <w:rPr>
                <w:rFonts w:eastAsia="Calibri" w:cs="Times New Roman" w:ascii="Trebuchet MS" w:hAnsi="Trebuchet MS"/>
                <w:b/>
                <w:bCs/>
                <w:color w:val="000000"/>
                <w:sz w:val="22"/>
                <w:szCs w:val="22"/>
                <w:lang w:val="fr-FR" w:bidi="ar-SA"/>
              </w:rPr>
              <w:t>1</w:t>
            </w:r>
            <w:r>
              <w:rPr>
                <w:rFonts w:eastAsia="Calibri" w:cs="Times New Roman" w:ascii="Trebuchet MS" w:hAnsi="Trebuchet MS"/>
                <w:b/>
                <w:bCs/>
                <w:color w:val="000000"/>
                <w:sz w:val="22"/>
                <w:szCs w:val="22"/>
                <w:lang w:val="fr-FR" w:bidi="ar-SA"/>
              </w:rPr>
              <w:t xml:space="preserve">0-15 </w:t>
            </w:r>
            <w:r>
              <w:rPr>
                <w:rFonts w:ascii="Trebuchet MS" w:hAnsi="Trebuchet MS"/>
                <w:b/>
                <w:bCs/>
                <w:color w:val="000000"/>
                <w:sz w:val="22"/>
                <w:szCs w:val="22"/>
              </w:rPr>
              <w:t>min</w:t>
            </w:r>
          </w:p>
        </w:tc>
      </w:tr>
      <w:tr>
        <w:trPr>
          <w:trHeight w:val="1250" w:hRule="atLeast"/>
        </w:trPr>
        <w:tc>
          <w:tcPr>
            <w:tcW w:w="559" w:type="dxa"/>
            <w:tcBorders/>
            <w:shd w:fill="auto" w:val="clear"/>
          </w:tcPr>
          <w:p>
            <w:pPr>
              <w:pStyle w:val="Normal"/>
              <w:spacing w:lineRule="auto" w:line="276"/>
              <w:rPr>
                <w:bCs/>
                <w:color w:val="7030A0"/>
                <w:sz w:val="28"/>
              </w:rPr>
            </w:pPr>
            <w:r>
              <w:rPr>
                <w:bCs/>
                <w:color w:val="7030A0"/>
                <w:sz w:val="28"/>
              </w:rPr>
              <w:t>❸</w:t>
            </w:r>
          </w:p>
        </w:tc>
        <w:tc>
          <w:tcPr>
            <w:tcW w:w="8851" w:type="dxa"/>
            <w:tcBorders/>
            <w:shd w:fill="auto" w:val="clear"/>
          </w:tcPr>
          <w:p>
            <w:pPr>
              <w:pStyle w:val="Normal"/>
              <w:snapToGrid w:val="false"/>
              <w:rPr/>
            </w:pPr>
            <w:r>
              <w:rPr>
                <w:rFonts w:eastAsia="Calibri" w:cs="Times New Roman" w:ascii="Trebuchet MS" w:hAnsi="Trebuchet MS"/>
                <w:b/>
                <w:bCs/>
                <w:color w:val="000000"/>
                <w:sz w:val="22"/>
                <w:szCs w:val="22"/>
                <w:lang w:val="fr-FR" w:bidi="ar-SA"/>
              </w:rPr>
              <w:t>2ème</w:t>
            </w:r>
            <w:r>
              <w:rPr>
                <w:rFonts w:ascii="Trebuchet MS" w:hAnsi="Trebuchet MS"/>
                <w:b/>
                <w:bCs/>
                <w:color w:val="000000"/>
                <w:sz w:val="22"/>
                <w:szCs w:val="22"/>
              </w:rPr>
              <w:t xml:space="preserve"> </w:t>
            </w:r>
            <w:r>
              <w:rPr>
                <w:rFonts w:eastAsia="Calibri" w:cs="Times New Roman" w:ascii="Trebuchet MS" w:hAnsi="Trebuchet MS"/>
                <w:b/>
                <w:bCs/>
                <w:color w:val="000000"/>
                <w:sz w:val="22"/>
                <w:szCs w:val="22"/>
                <w:lang w:val="fr-FR" w:bidi="ar-SA"/>
              </w:rPr>
              <w:t xml:space="preserve">situation </w:t>
            </w:r>
            <w:r>
              <w:rPr>
                <w:rFonts w:ascii="Trebuchet MS" w:hAnsi="Trebuchet MS"/>
                <w:b/>
                <w:bCs/>
                <w:color w:val="000000"/>
                <w:sz w:val="22"/>
                <w:szCs w:val="22"/>
              </w:rPr>
              <w:t xml:space="preserve">: Corriger des copies </w:t>
            </w:r>
            <w:r>
              <w:rPr>
                <w:rFonts w:eastAsia="Calibri" w:cs="Times New Roman" w:ascii="Trebuchet MS" w:hAnsi="Trebuchet MS"/>
                <w:b/>
                <w:bCs/>
                <w:color w:val="000000"/>
                <w:sz w:val="22"/>
                <w:szCs w:val="22"/>
                <w:lang w:val="fr-FR" w:bidi="ar-SA"/>
              </w:rPr>
              <w:t>manuscrites avec des annotations orales</w:t>
              <w:br/>
            </w:r>
          </w:p>
          <w:p>
            <w:pPr>
              <w:pStyle w:val="Normal"/>
              <w:numPr>
                <w:ilvl w:val="0"/>
                <w:numId w:val="3"/>
              </w:numPr>
              <w:snapToGrid w:val="false"/>
              <w:jc w:val="both"/>
              <w:rPr>
                <w:b w:val="false"/>
                <w:b w:val="false"/>
                <w:bCs w:val="false"/>
              </w:rPr>
            </w:pPr>
            <w:r>
              <w:rPr>
                <w:rFonts w:eastAsia="Calibri" w:cs="Times New Roman" w:ascii="Trebuchet MS" w:hAnsi="Trebuchet MS"/>
                <w:b w:val="false"/>
                <w:bCs w:val="false"/>
                <w:color w:val="000000"/>
                <w:sz w:val="22"/>
                <w:szCs w:val="22"/>
                <w:lang w:val="fr-FR" w:bidi="ar-SA"/>
              </w:rPr>
              <w:t>O</w:t>
            </w:r>
            <w:r>
              <w:rPr>
                <w:rFonts w:eastAsia="Calibri" w:cs="Times New Roman" w:ascii="Trebuchet MS" w:hAnsi="Trebuchet MS"/>
                <w:b w:val="false"/>
                <w:bCs w:val="false"/>
                <w:color w:val="000000"/>
                <w:sz w:val="22"/>
                <w:szCs w:val="22"/>
                <w:lang w:val="fr-FR" w:bidi="ar-SA"/>
              </w:rPr>
              <w:t xml:space="preserve">uvrir un compte sur le site </w:t>
            </w:r>
            <w:hyperlink r:id="rId6" w:tgtFrame="_blank">
              <w:r>
                <w:rPr>
                  <w:rStyle w:val="LienInternet"/>
                  <w:b w:val="false"/>
                  <w:bCs w:val="false"/>
                </w:rPr>
                <w:t>https://qwiqr.co.uk/</w:t>
              </w:r>
            </w:hyperlink>
            <w:r>
              <w:rPr>
                <w:rFonts w:eastAsia="Calibri" w:cs="Times New Roman" w:ascii="Trebuchet MS" w:hAnsi="Trebuchet MS"/>
                <w:b w:val="false"/>
                <w:bCs w:val="false"/>
                <w:color w:val="000000"/>
                <w:sz w:val="22"/>
                <w:szCs w:val="22"/>
                <w:lang w:val="fr-FR" w:bidi="ar-SA"/>
              </w:rPr>
              <w:t xml:space="preserve"> et dirigez-vous vers la partie gratuite (en bas de l’écran).</w:t>
            </w:r>
          </w:p>
          <w:p>
            <w:pPr>
              <w:pStyle w:val="Normal"/>
              <w:numPr>
                <w:ilvl w:val="0"/>
                <w:numId w:val="3"/>
              </w:numPr>
              <w:snapToGrid w:val="false"/>
              <w:jc w:val="both"/>
              <w:rPr/>
            </w:pPr>
            <w:r>
              <w:rPr>
                <w:rFonts w:eastAsia="Calibri" w:cs="Times New Roman" w:ascii="Trebuchet MS" w:hAnsi="Trebuchet MS"/>
                <w:b w:val="false"/>
                <w:bCs w:val="false"/>
                <w:color w:val="000000"/>
                <w:sz w:val="22"/>
                <w:szCs w:val="22"/>
                <w:lang w:val="fr-FR" w:bidi="ar-SA"/>
              </w:rPr>
              <w:t>I</w:t>
            </w:r>
            <w:r>
              <w:rPr>
                <w:rFonts w:eastAsia="Calibri" w:cs="Times New Roman" w:ascii="Trebuchet MS" w:hAnsi="Trebuchet MS"/>
                <w:b w:val="false"/>
                <w:bCs w:val="false"/>
                <w:color w:val="000000"/>
                <w:sz w:val="22"/>
                <w:szCs w:val="22"/>
                <w:lang w:val="fr-FR" w:bidi="ar-SA"/>
              </w:rPr>
              <w:t xml:space="preserve">mprimer une page de Qrcode (via le menu en haut de page) </w:t>
            </w:r>
            <w:r>
              <w:rPr>
                <w:rFonts w:eastAsia="Calibri" w:cs="Times New Roman" w:ascii="Trebuchet MS" w:hAnsi="Trebuchet MS"/>
                <w:b w:val="false"/>
                <w:bCs w:val="false"/>
                <w:color w:val="000000"/>
                <w:sz w:val="22"/>
                <w:szCs w:val="22"/>
                <w:lang w:val="fr-FR" w:bidi="ar-SA"/>
              </w:rPr>
              <w:t>en générant des autocollants au format souhaité</w:t>
            </w:r>
            <w:r>
              <w:rPr>
                <w:rFonts w:eastAsia="Calibri" w:cs="Times New Roman" w:ascii="Trebuchet MS" w:hAnsi="Trebuchet MS"/>
                <w:b w:val="false"/>
                <w:bCs w:val="false"/>
                <w:color w:val="000000"/>
                <w:sz w:val="22"/>
                <w:szCs w:val="22"/>
                <w:lang w:val="fr-FR" w:bidi="ar-SA"/>
              </w:rPr>
              <w:t>.</w:t>
            </w:r>
          </w:p>
          <w:p>
            <w:pPr>
              <w:pStyle w:val="Normal"/>
              <w:numPr>
                <w:ilvl w:val="0"/>
                <w:numId w:val="0"/>
              </w:numPr>
              <w:snapToGrid w:val="false"/>
              <w:ind w:left="1080" w:hanging="0"/>
              <w:jc w:val="both"/>
              <w:rPr>
                <w:rFonts w:ascii="Trebuchet MS" w:hAnsi="Trebuchet MS" w:eastAsia="Calibri" w:cs="Times New Roman"/>
                <w:b w:val="false"/>
                <w:b w:val="false"/>
                <w:bCs w:val="false"/>
                <w:i/>
                <w:i/>
                <w:iCs/>
                <w:color w:val="000000"/>
                <w:sz w:val="22"/>
                <w:szCs w:val="22"/>
                <w:lang w:val="fr-FR" w:bidi="ar-SA"/>
              </w:rPr>
            </w:pPr>
            <w:r>
              <w:rPr>
                <w:rFonts w:eastAsia="Calibri" w:cs="Times New Roman" w:ascii="Trebuchet MS" w:hAnsi="Trebuchet MS"/>
                <w:b w:val="false"/>
                <w:bCs w:val="false"/>
                <w:i/>
                <w:iCs/>
                <w:color w:val="000000"/>
                <w:sz w:val="22"/>
                <w:szCs w:val="22"/>
                <w:lang w:val="fr-FR" w:bidi="ar-SA"/>
              </w:rPr>
              <w:t>A noter : en choisissant le premier format (Avery L7120 QR Codes Stickers) et en générant le fichier au format PDF, rien ne vous empêche ensuite d’imprimer sur des feuilles A4 standard, puis de découper les Qrcodes.</w:t>
            </w:r>
          </w:p>
          <w:p>
            <w:pPr>
              <w:pStyle w:val="Normal"/>
              <w:numPr>
                <w:ilvl w:val="0"/>
                <w:numId w:val="3"/>
              </w:numPr>
              <w:snapToGrid w:val="false"/>
              <w:jc w:val="both"/>
              <w:rPr/>
            </w:pPr>
            <w:r>
              <w:drawing>
                <wp:anchor behindDoc="0" distT="0" distB="0" distL="0" distR="0" simplePos="0" locked="0" layoutInCell="1" allowOverlap="1" relativeHeight="6">
                  <wp:simplePos x="0" y="0"/>
                  <wp:positionH relativeFrom="column">
                    <wp:posOffset>4191000</wp:posOffset>
                  </wp:positionH>
                  <wp:positionV relativeFrom="paragraph">
                    <wp:posOffset>259715</wp:posOffset>
                  </wp:positionV>
                  <wp:extent cx="1179830" cy="1355725"/>
                  <wp:effectExtent l="0" t="0" r="0" b="0"/>
                  <wp:wrapSquare wrapText="largest"/>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7"/>
                          <a:stretch>
                            <a:fillRect/>
                          </a:stretch>
                        </pic:blipFill>
                        <pic:spPr bwMode="auto">
                          <a:xfrm>
                            <a:off x="0" y="0"/>
                            <a:ext cx="1179830" cy="1355725"/>
                          </a:xfrm>
                          <a:prstGeom prst="rect">
                            <a:avLst/>
                          </a:prstGeom>
                        </pic:spPr>
                      </pic:pic>
                    </a:graphicData>
                  </a:graphic>
                </wp:anchor>
              </w:drawing>
            </w:r>
            <w:r>
              <w:rPr>
                <w:rFonts w:eastAsia="Calibri" w:cs="Times New Roman" w:ascii="Trebuchet MS" w:hAnsi="Trebuchet MS"/>
                <w:b w:val="false"/>
                <w:bCs w:val="false"/>
                <w:color w:val="000000"/>
                <w:sz w:val="22"/>
                <w:szCs w:val="22"/>
                <w:lang w:val="fr-FR" w:bidi="ar-SA"/>
              </w:rPr>
              <w:t xml:space="preserve">Corriger vos copies en les annotant légèrement, </w:t>
            </w:r>
            <w:r>
              <w:rPr>
                <w:rFonts w:eastAsia="Calibri" w:cs="Times New Roman" w:ascii="Trebuchet MS" w:hAnsi="Trebuchet MS"/>
                <w:b w:val="false"/>
                <w:bCs w:val="false"/>
                <w:color w:val="000000"/>
                <w:sz w:val="22"/>
                <w:szCs w:val="22"/>
                <w:lang w:val="fr-FR" w:bidi="ar-SA"/>
              </w:rPr>
              <w:t>et attacher un code QR au travail de chaque élève.</w:t>
            </w:r>
          </w:p>
          <w:p>
            <w:pPr>
              <w:pStyle w:val="Normal"/>
              <w:numPr>
                <w:ilvl w:val="0"/>
                <w:numId w:val="3"/>
              </w:numPr>
              <w:snapToGrid w:val="false"/>
              <w:jc w:val="both"/>
              <w:rPr/>
            </w:pPr>
            <w:r>
              <w:rPr>
                <w:rFonts w:eastAsia="Calibri" w:cs="Times New Roman" w:ascii="Trebuchet MS" w:hAnsi="Trebuchet MS"/>
                <w:b w:val="false"/>
                <w:bCs w:val="false"/>
                <w:color w:val="000000"/>
                <w:sz w:val="22"/>
                <w:szCs w:val="22"/>
                <w:lang w:val="fr-FR" w:bidi="ar-SA"/>
              </w:rPr>
              <w:t xml:space="preserve">Ensuite, </w:t>
            </w:r>
            <w:r>
              <w:rPr>
                <w:rFonts w:eastAsia="Calibri" w:cs="Times New Roman" w:ascii="Trebuchet MS" w:hAnsi="Trebuchet MS"/>
                <w:b/>
                <w:bCs/>
                <w:color w:val="000000"/>
                <w:sz w:val="22"/>
                <w:szCs w:val="22"/>
                <w:lang w:val="fr-FR" w:bidi="ar-SA"/>
              </w:rPr>
              <w:t>avec votre smartphone</w:t>
            </w:r>
            <w:r>
              <w:rPr>
                <w:rFonts w:eastAsia="Calibri" w:cs="Times New Roman" w:ascii="Trebuchet MS" w:hAnsi="Trebuchet MS"/>
                <w:b w:val="false"/>
                <w:bCs w:val="false"/>
                <w:color w:val="000000"/>
                <w:sz w:val="22"/>
                <w:szCs w:val="22"/>
                <w:lang w:val="fr-FR" w:bidi="ar-SA"/>
              </w:rPr>
              <w:t>, scanner le Qrcode et enregistrer une vidéo, un message audio, une photo, un message texte ou un lien web. Vous n’avez pas besoin d’installer une application.</w:t>
            </w:r>
          </w:p>
          <w:p>
            <w:pPr>
              <w:pStyle w:val="Normal"/>
              <w:numPr>
                <w:ilvl w:val="0"/>
                <w:numId w:val="0"/>
              </w:numPr>
              <w:snapToGrid w:val="false"/>
              <w:ind w:left="1080" w:hanging="0"/>
              <w:jc w:val="both"/>
              <w:rPr/>
            </w:pPr>
            <w:r>
              <w:rPr>
                <w:rFonts w:eastAsia="Calibri" w:cs="Times New Roman" w:ascii="Trebuchet MS" w:hAnsi="Trebuchet MS"/>
                <w:b w:val="false"/>
                <w:bCs w:val="false"/>
                <w:i/>
                <w:iCs/>
                <w:color w:val="000000"/>
                <w:sz w:val="22"/>
                <w:szCs w:val="22"/>
                <w:lang w:val="fr-FR" w:bidi="ar-SA"/>
              </w:rPr>
              <w:t>PS : voir les store pour iOS ou Androïd pour installer un lect</w:t>
            </w:r>
            <w:r>
              <w:rPr>
                <w:rFonts w:eastAsia="Calibri" w:cs="Times New Roman" w:ascii="Trebuchet MS" w:hAnsi="Trebuchet MS"/>
                <w:b w:val="false"/>
                <w:bCs w:val="false"/>
                <w:i/>
                <w:iCs/>
                <w:color w:val="000000"/>
                <w:sz w:val="22"/>
                <w:szCs w:val="22"/>
                <w:lang w:val="fr-FR" w:bidi="ar-SA"/>
              </w:rPr>
              <w:t>eu</w:t>
            </w:r>
            <w:r>
              <w:rPr>
                <w:rFonts w:eastAsia="Calibri" w:cs="Times New Roman" w:ascii="Trebuchet MS" w:hAnsi="Trebuchet MS"/>
                <w:b w:val="false"/>
                <w:bCs w:val="false"/>
                <w:i/>
                <w:iCs/>
                <w:color w:val="000000"/>
                <w:sz w:val="22"/>
                <w:szCs w:val="22"/>
                <w:lang w:val="fr-FR" w:bidi="ar-SA"/>
              </w:rPr>
              <w:t>r de Qrcode ; sur iOS il existe en standard.</w:t>
            </w:r>
          </w:p>
          <w:p>
            <w:pPr>
              <w:pStyle w:val="Normal"/>
              <w:numPr>
                <w:ilvl w:val="0"/>
                <w:numId w:val="3"/>
              </w:numPr>
              <w:snapToGrid w:val="false"/>
              <w:jc w:val="both"/>
              <w:rPr>
                <w:rFonts w:ascii="Trebuchet MS" w:hAnsi="Trebuchet MS" w:eastAsia="Calibri" w:cs="Times New Roman"/>
                <w:b w:val="false"/>
                <w:b w:val="false"/>
                <w:bCs w:val="false"/>
                <w:color w:val="000000"/>
                <w:sz w:val="22"/>
                <w:szCs w:val="22"/>
                <w:lang w:val="fr-FR" w:bidi="ar-SA"/>
              </w:rPr>
            </w:pPr>
            <w:r>
              <w:rPr>
                <w:rFonts w:eastAsia="Calibri" w:cs="Times New Roman" w:ascii="Trebuchet MS" w:hAnsi="Trebuchet MS"/>
                <w:b w:val="false"/>
                <w:bCs w:val="false"/>
                <w:color w:val="000000"/>
                <w:sz w:val="22"/>
                <w:szCs w:val="22"/>
                <w:lang w:val="fr-FR" w:bidi="ar-SA"/>
              </w:rPr>
              <w:t>Enfin, les élèves peuvent utiliser leur smartphone pour écouter vos commentaires. Lorsque votre élève scanne le Qrcode, il sera dirigé vers votre rétroaction.</w:t>
            </w:r>
          </w:p>
          <w:p>
            <w:pPr>
              <w:pStyle w:val="Normal"/>
              <w:numPr>
                <w:ilvl w:val="0"/>
                <w:numId w:val="0"/>
              </w:numPr>
              <w:snapToGrid w:val="false"/>
              <w:ind w:left="1080" w:hanging="0"/>
              <w:jc w:val="both"/>
              <w:rPr>
                <w:rFonts w:ascii="Trebuchet MS" w:hAnsi="Trebuchet MS" w:eastAsia="Calibri" w:cs="Times New Roman"/>
                <w:b w:val="false"/>
                <w:b w:val="false"/>
                <w:bCs w:val="false"/>
                <w:i/>
                <w:i/>
                <w:iCs/>
                <w:color w:val="000000"/>
                <w:sz w:val="22"/>
                <w:szCs w:val="22"/>
                <w:lang w:val="fr-FR" w:bidi="ar-SA"/>
              </w:rPr>
            </w:pPr>
            <w:r>
              <w:rPr>
                <w:rFonts w:eastAsia="Calibri" w:cs="Times New Roman" w:ascii="Trebuchet MS" w:hAnsi="Trebuchet MS"/>
                <w:b w:val="false"/>
                <w:bCs w:val="false"/>
                <w:i/>
                <w:iCs/>
                <w:color w:val="000000"/>
                <w:sz w:val="22"/>
                <w:szCs w:val="22"/>
                <w:lang w:val="fr-FR" w:bidi="ar-SA"/>
              </w:rPr>
              <w:t>A noter : Les élèves et les étudiant.es peuvent enregistrer leurs propres réponses à l'aide des conversations.</w:t>
            </w:r>
          </w:p>
          <w:p>
            <w:pPr>
              <w:pStyle w:val="Normal"/>
              <w:numPr>
                <w:ilvl w:val="0"/>
                <w:numId w:val="0"/>
              </w:numPr>
              <w:snapToGrid w:val="false"/>
              <w:ind w:left="1080" w:hanging="0"/>
              <w:jc w:val="both"/>
              <w:rPr>
                <w:rFonts w:ascii="Trebuchet MS" w:hAnsi="Trebuchet MS" w:eastAsia="Calibri" w:cs="Times New Roman"/>
                <w:b w:val="false"/>
                <w:b w:val="false"/>
                <w:bCs w:val="false"/>
                <w:i/>
                <w:i/>
                <w:iCs/>
                <w:color w:val="000000"/>
                <w:sz w:val="22"/>
                <w:szCs w:val="22"/>
                <w:lang w:val="fr-FR" w:bidi="ar-SA"/>
              </w:rPr>
            </w:pPr>
            <w:r>
              <w:rPr>
                <w:rFonts w:eastAsia="Calibri" w:cs="Times New Roman" w:ascii="Trebuchet MS" w:hAnsi="Trebuchet MS"/>
                <w:b w:val="false"/>
                <w:bCs w:val="false"/>
                <w:i/>
                <w:iCs/>
                <w:color w:val="000000"/>
                <w:sz w:val="22"/>
                <w:szCs w:val="22"/>
                <w:lang w:val="fr-FR" w:bidi="ar-SA"/>
              </w:rPr>
            </w:r>
          </w:p>
        </w:tc>
        <w:tc>
          <w:tcPr>
            <w:tcW w:w="930" w:type="dxa"/>
            <w:tcBorders/>
            <w:shd w:fill="auto" w:val="clear"/>
          </w:tcPr>
          <w:p>
            <w:pPr>
              <w:pStyle w:val="Normal"/>
              <w:snapToGrid w:val="false"/>
              <w:spacing w:lineRule="auto" w:line="276"/>
              <w:jc w:val="center"/>
              <w:rPr>
                <w:rFonts w:ascii="Trebuchet MS" w:hAnsi="Trebuchet MS"/>
                <w:color w:val="000000"/>
                <w:sz w:val="22"/>
                <w:szCs w:val="22"/>
              </w:rPr>
            </w:pPr>
            <w:r>
              <w:rPr>
                <w:rFonts w:eastAsia="Calibri" w:cs="Times New Roman" w:ascii="Trebuchet MS" w:hAnsi="Trebuchet MS"/>
                <w:b/>
                <w:bCs/>
                <w:color w:val="000000"/>
                <w:sz w:val="22"/>
                <w:szCs w:val="22"/>
                <w:lang w:val="fr-FR" w:bidi="ar-SA"/>
              </w:rPr>
              <w:t>1</w:t>
            </w:r>
            <w:r>
              <w:rPr>
                <w:rFonts w:eastAsia="Calibri" w:cs="Times New Roman" w:ascii="Trebuchet MS" w:hAnsi="Trebuchet MS"/>
                <w:b/>
                <w:bCs/>
                <w:color w:val="000000"/>
                <w:sz w:val="22"/>
                <w:szCs w:val="22"/>
                <w:lang w:val="fr-FR" w:bidi="ar-SA"/>
              </w:rPr>
              <w:t xml:space="preserve">0-15 </w:t>
            </w:r>
            <w:r>
              <w:rPr>
                <w:rFonts w:ascii="Trebuchet MS" w:hAnsi="Trebuchet MS"/>
                <w:b/>
                <w:bCs/>
                <w:color w:val="000000"/>
                <w:sz w:val="22"/>
                <w:szCs w:val="22"/>
              </w:rPr>
              <w:t>min</w:t>
            </w:r>
          </w:p>
        </w:tc>
      </w:tr>
      <w:tr>
        <w:trPr>
          <w:trHeight w:val="1389" w:hRule="atLeast"/>
        </w:trPr>
        <w:tc>
          <w:tcPr>
            <w:tcW w:w="559" w:type="dxa"/>
            <w:tcBorders/>
            <w:shd w:fill="auto" w:val="clear"/>
          </w:tcPr>
          <w:p>
            <w:pPr>
              <w:pStyle w:val="Normal"/>
              <w:spacing w:lineRule="auto" w:line="276"/>
              <w:rPr>
                <w:bCs/>
                <w:color w:val="7030A0"/>
                <w:sz w:val="28"/>
              </w:rPr>
            </w:pPr>
            <w:r>
              <w:rPr>
                <w:bCs/>
                <w:color w:val="7030A0"/>
                <w:sz w:val="28"/>
              </w:rPr>
              <w:t>❹</w:t>
            </w:r>
          </w:p>
        </w:tc>
        <w:tc>
          <w:tcPr>
            <w:tcW w:w="8851" w:type="dxa"/>
            <w:tcBorders/>
            <w:shd w:fill="auto" w:val="clear"/>
          </w:tcPr>
          <w:p>
            <w:pPr>
              <w:pStyle w:val="Normal"/>
              <w:snapToGrid w:val="false"/>
              <w:jc w:val="both"/>
              <w:rPr/>
            </w:pPr>
            <w:r>
              <w:rPr>
                <w:rFonts w:eastAsia="Calibri" w:cs="Times New Roman" w:ascii="Trebuchet MS" w:hAnsi="Trebuchet MS"/>
                <w:b/>
                <w:bCs/>
                <w:color w:val="000000"/>
                <w:sz w:val="22"/>
                <w:szCs w:val="22"/>
                <w:lang w:val="fr-FR" w:bidi="ar-SA"/>
              </w:rPr>
              <w:t>3ème</w:t>
            </w:r>
            <w:r>
              <w:rPr>
                <w:rFonts w:ascii="Trebuchet MS" w:hAnsi="Trebuchet MS"/>
                <w:b/>
                <w:bCs/>
                <w:color w:val="000000"/>
                <w:sz w:val="22"/>
                <w:szCs w:val="22"/>
              </w:rPr>
              <w:t xml:space="preserve"> </w:t>
            </w:r>
            <w:r>
              <w:rPr>
                <w:rFonts w:eastAsia="Calibri" w:cs="Times New Roman" w:ascii="Trebuchet MS" w:hAnsi="Trebuchet MS"/>
                <w:b/>
                <w:bCs/>
                <w:color w:val="000000"/>
                <w:sz w:val="22"/>
                <w:szCs w:val="22"/>
                <w:lang w:val="fr-FR" w:bidi="ar-SA"/>
              </w:rPr>
              <w:t xml:space="preserve">situation </w:t>
            </w:r>
            <w:r>
              <w:rPr>
                <w:rFonts w:ascii="Trebuchet MS" w:hAnsi="Trebuchet MS"/>
                <w:b/>
                <w:bCs/>
                <w:color w:val="000000"/>
                <w:sz w:val="22"/>
                <w:szCs w:val="22"/>
              </w:rPr>
              <w:t>: Corriger des copies numériques avec des annotations orales dans l’ENT Eclat-BFC</w:t>
            </w:r>
          </w:p>
          <w:p>
            <w:pPr>
              <w:pStyle w:val="Normal"/>
              <w:snapToGrid w:val="false"/>
              <w:jc w:val="both"/>
              <w:rPr>
                <w:rFonts w:ascii="Trebuchet MS" w:hAnsi="Trebuchet MS"/>
                <w:b/>
                <w:b/>
                <w:bCs/>
                <w:color w:val="000000"/>
                <w:sz w:val="22"/>
                <w:szCs w:val="22"/>
              </w:rPr>
            </w:pPr>
            <w:r>
              <w:rPr/>
            </w:r>
          </w:p>
          <w:p>
            <w:pPr>
              <w:pStyle w:val="Normal"/>
              <w:numPr>
                <w:ilvl w:val="0"/>
                <w:numId w:val="4"/>
              </w:numPr>
              <w:snapToGrid w:val="false"/>
              <w:jc w:val="both"/>
              <w:rPr>
                <w:b w:val="false"/>
                <w:b w:val="false"/>
                <w:bCs w:val="false"/>
              </w:rPr>
            </w:pPr>
            <w:r>
              <w:rPr>
                <w:rFonts w:ascii="Trebuchet MS" w:hAnsi="Trebuchet MS"/>
                <w:b w:val="false"/>
                <w:bCs w:val="false"/>
                <w:color w:val="000000"/>
                <w:sz w:val="22"/>
                <w:szCs w:val="22"/>
              </w:rPr>
              <w:t>S</w:t>
            </w:r>
            <w:r>
              <w:rPr>
                <w:rFonts w:ascii="Trebuchet MS" w:hAnsi="Trebuchet MS"/>
                <w:b w:val="false"/>
                <w:bCs w:val="false"/>
                <w:color w:val="000000"/>
                <w:sz w:val="22"/>
                <w:szCs w:val="22"/>
              </w:rPr>
              <w:t>e connecter à l’ENT Eclat-BFC et lancer le module de cahier de texte.</w:t>
            </w:r>
          </w:p>
          <w:p>
            <w:pPr>
              <w:pStyle w:val="Normal"/>
              <w:numPr>
                <w:ilvl w:val="0"/>
                <w:numId w:val="4"/>
              </w:numPr>
              <w:snapToGrid w:val="false"/>
              <w:jc w:val="both"/>
              <w:rPr/>
            </w:pPr>
            <w:r>
              <w:rPr>
                <w:rFonts w:ascii="Trebuchet MS" w:hAnsi="Trebuchet MS"/>
                <w:b/>
                <w:bCs/>
                <w:color w:val="000000"/>
                <w:sz w:val="22"/>
                <w:szCs w:val="22"/>
              </w:rPr>
              <w:t xml:space="preserve">Créer un travail à faire à </w:t>
            </w:r>
            <w:r>
              <w:rPr>
                <w:rFonts w:eastAsia="Calibri" w:cs="Times New Roman" w:ascii="Trebuchet MS" w:hAnsi="Trebuchet MS"/>
                <w:b/>
                <w:bCs/>
                <w:color w:val="000000"/>
                <w:sz w:val="22"/>
                <w:szCs w:val="22"/>
                <w:lang w:val="fr-FR" w:bidi="ar-SA"/>
              </w:rPr>
              <w:t>avec</w:t>
            </w:r>
            <w:r>
              <w:rPr>
                <w:rFonts w:ascii="Trebuchet MS" w:hAnsi="Trebuchet MS"/>
                <w:b/>
                <w:bCs/>
                <w:color w:val="000000"/>
                <w:sz w:val="22"/>
                <w:szCs w:val="22"/>
              </w:rPr>
              <w:t xml:space="preserve"> remise</w:t>
            </w:r>
            <w:r>
              <w:rPr>
                <w:rFonts w:ascii="Trebuchet MS" w:hAnsi="Trebuchet MS"/>
                <w:b w:val="false"/>
                <w:bCs w:val="false"/>
                <w:color w:val="000000"/>
                <w:sz w:val="22"/>
                <w:szCs w:val="22"/>
              </w:rPr>
              <w:t xml:space="preserve"> et l’envoyer aux élèves pour une séance  prévue.</w:t>
            </w:r>
          </w:p>
          <w:p>
            <w:pPr>
              <w:pStyle w:val="Normal"/>
              <w:numPr>
                <w:ilvl w:val="0"/>
                <w:numId w:val="4"/>
              </w:numPr>
              <w:snapToGrid w:val="false"/>
              <w:jc w:val="both"/>
              <w:rPr>
                <w:b w:val="false"/>
                <w:b w:val="false"/>
                <w:bCs w:val="false"/>
              </w:rPr>
            </w:pPr>
            <w:r>
              <w:rPr>
                <w:rFonts w:ascii="Trebuchet MS" w:hAnsi="Trebuchet MS"/>
                <w:b w:val="false"/>
                <w:bCs w:val="false"/>
                <w:color w:val="000000"/>
                <w:sz w:val="22"/>
                <w:szCs w:val="22"/>
              </w:rPr>
              <w:t xml:space="preserve">Une fois que les élèves ont rendu leur travail, vous pouvez </w:t>
            </w:r>
            <w:r>
              <w:rPr>
                <w:rFonts w:eastAsia="Calibri" w:cs="Times New Roman" w:ascii="Trebuchet MS" w:hAnsi="Trebuchet MS"/>
                <w:b w:val="false"/>
                <w:bCs w:val="false"/>
                <w:color w:val="000000"/>
                <w:sz w:val="22"/>
                <w:szCs w:val="22"/>
                <w:lang w:val="fr-FR" w:bidi="ar-SA"/>
              </w:rPr>
              <w:t xml:space="preserve">procéder à un enregistrement pour commenter chacun des travaux. </w:t>
            </w:r>
          </w:p>
          <w:p>
            <w:pPr>
              <w:pStyle w:val="Normal"/>
              <w:numPr>
                <w:ilvl w:val="0"/>
                <w:numId w:val="0"/>
              </w:numPr>
              <w:snapToGrid w:val="false"/>
              <w:ind w:left="720" w:hanging="0"/>
              <w:jc w:val="both"/>
              <w:rPr>
                <w:rFonts w:ascii="Trebuchet MS" w:hAnsi="Trebuchet MS" w:eastAsia="Calibri" w:cs="Times New Roman"/>
                <w:b w:val="false"/>
                <w:b w:val="false"/>
                <w:bCs w:val="false"/>
                <w:i/>
                <w:i/>
                <w:iCs/>
                <w:color w:val="000000"/>
                <w:sz w:val="22"/>
                <w:szCs w:val="22"/>
                <w:lang w:val="fr-FR" w:bidi="ar-SA"/>
              </w:rPr>
            </w:pPr>
            <w:r>
              <w:rPr>
                <w:rFonts w:eastAsia="Calibri" w:cs="Times New Roman" w:ascii="Trebuchet MS" w:hAnsi="Trebuchet MS"/>
                <w:b w:val="false"/>
                <w:bCs w:val="false"/>
                <w:i/>
                <w:iCs/>
                <w:color w:val="000000"/>
                <w:sz w:val="22"/>
                <w:szCs w:val="22"/>
                <w:lang w:val="fr-FR" w:bidi="ar-SA"/>
              </w:rPr>
              <w:t>A noter : il vous faut un micro à brancher sur un ordinateur soit dans votre établissement, soit à votre domicile.</w:t>
            </w:r>
          </w:p>
          <w:p>
            <w:pPr>
              <w:pStyle w:val="Normal"/>
              <w:snapToGrid w:val="false"/>
              <w:jc w:val="both"/>
              <w:rPr/>
            </w:pPr>
            <w:r>
              <w:drawing>
                <wp:anchor behindDoc="0" distT="0" distB="0" distL="0" distR="0" simplePos="0" locked="0" layoutInCell="1" allowOverlap="1" relativeHeight="7">
                  <wp:simplePos x="0" y="0"/>
                  <wp:positionH relativeFrom="column">
                    <wp:posOffset>730885</wp:posOffset>
                  </wp:positionH>
                  <wp:positionV relativeFrom="paragraph">
                    <wp:posOffset>152400</wp:posOffset>
                  </wp:positionV>
                  <wp:extent cx="4361180" cy="1145540"/>
                  <wp:effectExtent l="0" t="0" r="0" b="0"/>
                  <wp:wrapTopAndBottom/>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8"/>
                          <a:stretch>
                            <a:fillRect/>
                          </a:stretch>
                        </pic:blipFill>
                        <pic:spPr bwMode="auto">
                          <a:xfrm>
                            <a:off x="0" y="0"/>
                            <a:ext cx="4361180" cy="1145540"/>
                          </a:xfrm>
                          <a:prstGeom prst="rect">
                            <a:avLst/>
                          </a:prstGeom>
                        </pic:spPr>
                      </pic:pic>
                    </a:graphicData>
                  </a:graphic>
                </wp:anchor>
              </w:drawing>
            </w:r>
            <w:r>
              <w:rPr>
                <w:rFonts w:eastAsia="Calibri" w:cs="Times New Roman" w:ascii="Trebuchet MS" w:hAnsi="Trebuchet MS"/>
                <w:b w:val="false"/>
                <w:bCs w:val="false"/>
                <w:i/>
                <w:iCs/>
                <w:color w:val="000000"/>
                <w:sz w:val="22"/>
                <w:szCs w:val="22"/>
                <w:lang w:val="fr-FR" w:bidi="ar-SA"/>
              </w:rPr>
              <w:br/>
            </w:r>
            <w:r>
              <w:rPr>
                <w:rFonts w:eastAsia="Calibri" w:cs="Times New Roman" w:ascii="Trebuchet MS" w:hAnsi="Trebuchet MS"/>
                <w:b w:val="false"/>
                <w:bCs w:val="false"/>
                <w:i w:val="false"/>
                <w:iCs w:val="false"/>
                <w:color w:val="000000"/>
                <w:sz w:val="22"/>
                <w:szCs w:val="22"/>
                <w:lang w:val="fr-FR" w:bidi="ar-SA"/>
              </w:rPr>
              <w:t xml:space="preserve">Pour aller plus loin, une fois connecté à votre ENT Eclat-BFC, vous pouvez consulter cette aide : </w:t>
            </w:r>
            <w:hyperlink r:id="rId9">
              <w:r>
                <w:rPr>
                  <w:rStyle w:val="LienInternet"/>
                </w:rPr>
                <w:t>https://www.skolengo-academy.org/travail-a-faire-+-/</w:t>
              </w:r>
            </w:hyperlink>
          </w:p>
          <w:p>
            <w:pPr>
              <w:pStyle w:val="Normal"/>
              <w:snapToGrid w:val="false"/>
              <w:jc w:val="both"/>
              <w:rPr>
                <w:rFonts w:ascii="Trebuchet MS" w:hAnsi="Trebuchet MS" w:eastAsia="Calibri" w:cs="Times New Roman"/>
                <w:b w:val="false"/>
                <w:b w:val="false"/>
                <w:bCs w:val="false"/>
                <w:i/>
                <w:i/>
                <w:iCs/>
                <w:color w:val="000000"/>
                <w:sz w:val="22"/>
                <w:szCs w:val="22"/>
                <w:lang w:val="fr-FR" w:bidi="ar-SA"/>
              </w:rPr>
            </w:pPr>
            <w:r>
              <w:rPr>
                <w:rFonts w:eastAsia="Calibri" w:cs="Times New Roman" w:ascii="Trebuchet MS" w:hAnsi="Trebuchet MS"/>
                <w:b w:val="false"/>
                <w:bCs w:val="false"/>
                <w:i/>
                <w:iCs/>
                <w:color w:val="000000"/>
                <w:sz w:val="22"/>
                <w:szCs w:val="22"/>
                <w:lang w:val="fr-FR" w:bidi="ar-SA"/>
              </w:rPr>
            </w:r>
          </w:p>
        </w:tc>
        <w:tc>
          <w:tcPr>
            <w:tcW w:w="930" w:type="dxa"/>
            <w:tcBorders/>
            <w:shd w:fill="auto" w:val="clear"/>
          </w:tcPr>
          <w:p>
            <w:pPr>
              <w:pStyle w:val="Normal"/>
              <w:snapToGrid w:val="false"/>
              <w:jc w:val="center"/>
              <w:rPr>
                <w:rFonts w:ascii="Trebuchet MS" w:hAnsi="Trebuchet MS"/>
                <w:color w:val="000000"/>
                <w:sz w:val="22"/>
                <w:szCs w:val="22"/>
              </w:rPr>
            </w:pPr>
            <w:r>
              <w:rPr>
                <w:rFonts w:eastAsia="Calibri" w:cs="Times New Roman" w:ascii="Trebuchet MS" w:hAnsi="Trebuchet MS"/>
                <w:b/>
                <w:bCs/>
                <w:color w:val="000000"/>
                <w:sz w:val="22"/>
                <w:szCs w:val="22"/>
                <w:lang w:val="fr-FR" w:bidi="ar-SA"/>
              </w:rPr>
              <w:t>1</w:t>
            </w:r>
            <w:r>
              <w:rPr>
                <w:rFonts w:eastAsia="Calibri" w:cs="Times New Roman" w:ascii="Trebuchet MS" w:hAnsi="Trebuchet MS"/>
                <w:b/>
                <w:bCs/>
                <w:color w:val="000000"/>
                <w:sz w:val="22"/>
                <w:szCs w:val="22"/>
                <w:lang w:val="fr-FR" w:bidi="ar-SA"/>
              </w:rPr>
              <w:t xml:space="preserve">0-15 </w:t>
            </w:r>
            <w:r>
              <w:rPr>
                <w:rFonts w:ascii="Trebuchet MS" w:hAnsi="Trebuchet MS"/>
                <w:b/>
                <w:bCs/>
                <w:color w:val="000000"/>
                <w:sz w:val="22"/>
                <w:szCs w:val="22"/>
              </w:rPr>
              <w:t>min</w:t>
            </w:r>
          </w:p>
        </w:tc>
      </w:tr>
      <w:tr>
        <w:trPr>
          <w:trHeight w:val="737" w:hRule="atLeast"/>
        </w:trPr>
        <w:tc>
          <w:tcPr>
            <w:tcW w:w="559" w:type="dxa"/>
            <w:tcBorders/>
            <w:shd w:fill="auto" w:val="clear"/>
          </w:tcPr>
          <w:p>
            <w:pPr>
              <w:pStyle w:val="Normal"/>
              <w:spacing w:lineRule="auto" w:line="276"/>
              <w:rPr>
                <w:bCs/>
                <w:color w:val="7030A0"/>
                <w:sz w:val="28"/>
              </w:rPr>
            </w:pPr>
            <w:r>
              <w:rPr>
                <w:bCs/>
                <w:color w:val="7030A0"/>
                <w:sz w:val="28"/>
              </w:rPr>
              <w:t>❺</w:t>
            </w:r>
          </w:p>
        </w:tc>
        <w:tc>
          <w:tcPr>
            <w:tcW w:w="8851" w:type="dxa"/>
            <w:tcBorders/>
            <w:shd w:fill="auto" w:val="clear"/>
          </w:tcPr>
          <w:p>
            <w:pPr>
              <w:pStyle w:val="Normal"/>
              <w:snapToGrid w:val="false"/>
              <w:rPr>
                <w:rFonts w:ascii="Trebuchet MS" w:hAnsi="Trebuchet MS"/>
                <w:b/>
                <w:b/>
                <w:bCs/>
                <w:color w:val="000000"/>
                <w:sz w:val="22"/>
                <w:szCs w:val="22"/>
              </w:rPr>
            </w:pPr>
            <w:r>
              <w:rPr>
                <w:rFonts w:ascii="Trebuchet MS" w:hAnsi="Trebuchet MS"/>
                <w:b/>
                <w:bCs/>
                <w:color w:val="000000"/>
                <w:sz w:val="22"/>
                <w:szCs w:val="22"/>
              </w:rPr>
              <w:t xml:space="preserve">Pour aller plus loin : </w:t>
            </w:r>
          </w:p>
          <w:p>
            <w:pPr>
              <w:pStyle w:val="Normal"/>
              <w:snapToGrid w:val="false"/>
              <w:rPr>
                <w:rFonts w:ascii="Trebuchet MS" w:hAnsi="Trebuchet MS"/>
                <w:color w:val="000000"/>
                <w:sz w:val="22"/>
                <w:szCs w:val="22"/>
              </w:rPr>
            </w:pPr>
            <w:r>
              <w:rPr>
                <w:rFonts w:ascii="Trebuchet MS" w:hAnsi="Trebuchet MS"/>
                <w:color w:val="000000"/>
                <w:sz w:val="22"/>
                <w:szCs w:val="22"/>
              </w:rPr>
            </w:r>
          </w:p>
          <w:p>
            <w:pPr>
              <w:pStyle w:val="Normal"/>
              <w:numPr>
                <w:ilvl w:val="0"/>
                <w:numId w:val="5"/>
              </w:numPr>
              <w:snapToGrid w:val="false"/>
              <w:rPr>
                <w:rFonts w:ascii="Trebuchet MS" w:hAnsi="Trebuchet MS"/>
                <w:color w:val="000000"/>
                <w:sz w:val="22"/>
                <w:szCs w:val="22"/>
              </w:rPr>
            </w:pPr>
            <w:r>
              <w:rPr>
                <w:rFonts w:ascii="Trebuchet MS" w:hAnsi="Trebuchet MS"/>
                <w:color w:val="000000"/>
                <w:sz w:val="22"/>
                <w:szCs w:val="22"/>
              </w:rPr>
              <w:t>Du côté de l’enseignant, le fait de pouvoir en dire plus qu’à l’écrit et de manière plus rapide est un avantage indéniable : cela augmente les possibilités de reformulation et permet de s’adresser directement à l’élève.</w:t>
            </w:r>
          </w:p>
          <w:p>
            <w:pPr>
              <w:pStyle w:val="Normal"/>
              <w:numPr>
                <w:ilvl w:val="0"/>
                <w:numId w:val="0"/>
              </w:numPr>
              <w:snapToGrid w:val="false"/>
              <w:ind w:left="720" w:hanging="0"/>
              <w:rPr>
                <w:rFonts w:ascii="Trebuchet MS" w:hAnsi="Trebuchet MS"/>
                <w:color w:val="000000"/>
                <w:sz w:val="22"/>
                <w:szCs w:val="22"/>
              </w:rPr>
            </w:pPr>
            <w:hyperlink r:id="rId10" w:tgtFrame="_blank">
              <w:r>
                <w:rPr>
                  <w:rStyle w:val="LienInternet"/>
                  <w:rFonts w:ascii="Trebuchet MS" w:hAnsi="Trebuchet MS"/>
                  <w:color w:val="000000"/>
                  <w:sz w:val="22"/>
                  <w:szCs w:val="22"/>
                </w:rPr>
                <w:t>En savoir plus sur la rétroaction multitype.</w:t>
              </w:r>
            </w:hyperlink>
          </w:p>
          <w:p>
            <w:pPr>
              <w:pStyle w:val="Normal"/>
              <w:numPr>
                <w:ilvl w:val="0"/>
                <w:numId w:val="5"/>
              </w:numPr>
              <w:snapToGrid w:val="false"/>
              <w:rPr>
                <w:rFonts w:ascii="Trebuchet MS" w:hAnsi="Trebuchet MS"/>
                <w:color w:val="000000"/>
                <w:sz w:val="22"/>
                <w:szCs w:val="22"/>
              </w:rPr>
            </w:pPr>
            <w:r>
              <w:rPr>
                <w:rFonts w:ascii="Trebuchet MS" w:hAnsi="Trebuchet MS"/>
                <w:color w:val="000000"/>
                <w:sz w:val="22"/>
                <w:szCs w:val="22"/>
              </w:rPr>
              <w:t xml:space="preserve"> </w:t>
            </w:r>
            <w:r>
              <w:rPr>
                <w:rFonts w:ascii="Trebuchet MS" w:hAnsi="Trebuchet MS"/>
                <w:color w:val="000000"/>
                <w:sz w:val="22"/>
                <w:szCs w:val="22"/>
              </w:rPr>
              <w:t>Du côté de l’élève, l’apprentissage est plus actif et il s’engage cognitivement dans l’évaluation et peut en tirer profit tant en termes de compréhension que d’amélioration de la note.</w:t>
            </w:r>
          </w:p>
          <w:p>
            <w:pPr>
              <w:pStyle w:val="Normal"/>
              <w:numPr>
                <w:ilvl w:val="0"/>
                <w:numId w:val="0"/>
              </w:numPr>
              <w:snapToGrid w:val="false"/>
              <w:ind w:left="720" w:hanging="0"/>
              <w:rPr>
                <w:rFonts w:ascii="Trebuchet MS" w:hAnsi="Trebuchet MS"/>
                <w:color w:val="000000"/>
                <w:sz w:val="22"/>
                <w:szCs w:val="22"/>
              </w:rPr>
            </w:pPr>
            <w:r>
              <w:rPr>
                <w:rFonts w:ascii="Trebuchet MS" w:hAnsi="Trebuchet MS"/>
                <w:color w:val="000000"/>
                <w:sz w:val="22"/>
                <w:szCs w:val="22"/>
              </w:rPr>
            </w:r>
          </w:p>
        </w:tc>
        <w:tc>
          <w:tcPr>
            <w:tcW w:w="930" w:type="dxa"/>
            <w:tcBorders/>
            <w:shd w:fill="auto" w:val="clear"/>
          </w:tcPr>
          <w:p>
            <w:pPr>
              <w:pStyle w:val="Normal"/>
              <w:snapToGrid w:val="false"/>
              <w:jc w:val="center"/>
              <w:rPr/>
            </w:pPr>
            <w:r>
              <w:rPr>
                <w:rFonts w:eastAsia="Calibri" w:cs="Times New Roman" w:ascii="Trebuchet MS" w:hAnsi="Trebuchet MS"/>
                <w:b/>
                <w:bCs/>
                <w:color w:val="000000"/>
                <w:sz w:val="22"/>
                <w:szCs w:val="22"/>
                <w:lang w:val="fr-FR" w:bidi="ar-SA"/>
              </w:rPr>
              <w:t>2</w:t>
            </w:r>
            <w:r>
              <w:rPr>
                <w:rFonts w:eastAsia="Calibri" w:cs="Times New Roman" w:ascii="Trebuchet MS" w:hAnsi="Trebuchet MS"/>
                <w:b/>
                <w:bCs/>
                <w:color w:val="000000"/>
                <w:sz w:val="22"/>
                <w:szCs w:val="22"/>
                <w:lang w:val="fr-FR" w:bidi="ar-SA"/>
              </w:rPr>
              <w:t xml:space="preserve"> </w:t>
            </w:r>
            <w:r>
              <w:rPr>
                <w:rFonts w:ascii="Trebuchet MS" w:hAnsi="Trebuchet MS"/>
                <w:b/>
                <w:bCs/>
                <w:color w:val="000000"/>
                <w:sz w:val="22"/>
                <w:szCs w:val="22"/>
              </w:rPr>
              <w:t>min</w:t>
            </w:r>
          </w:p>
        </w:tc>
      </w:tr>
    </w:tbl>
    <w:p>
      <w:pPr>
        <w:pStyle w:val="Normal"/>
        <w:rPr>
          <w:sz w:val="2"/>
        </w:rPr>
      </w:pPr>
      <w:r>
        <w:rPr>
          <w:sz w:val="2"/>
        </w:rPr>
      </w:r>
    </w:p>
    <w:sectPr>
      <w:footerReference w:type="default" r:id="rId11"/>
      <w:type w:val="nextPage"/>
      <w:pgSz w:w="11906" w:h="16838"/>
      <w:pgMar w:left="720" w:right="720" w:header="0" w:top="720" w:footer="445" w:bottom="72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swiss"/>
    <w:pitch w:val="variable"/>
  </w:font>
  <w:font w:name="Tahoma">
    <w:charset w:val="01"/>
    <w:family w:val="swiss"/>
    <w:pitch w:val="variable"/>
  </w:font>
  <w:font w:name="OpenSymbol">
    <w:altName w:val="Arial Unicode MS"/>
    <w:charset w:val="02"/>
    <w:family w:val="auto"/>
    <w:pitch w:val="default"/>
  </w:font>
  <w:font w:name="Arial">
    <w:charset w:val="01"/>
    <w:family w:val="swiss"/>
    <w:pitch w:val="variable"/>
  </w:font>
  <w:font w:name="Trebuchet MS">
    <w:charset w:val="01"/>
    <w:family w:val="swiss"/>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rFonts w:ascii="Trebuchet MS" w:hAnsi="Trebuchet MS"/>
        <w:color w:val="00000A"/>
        <w:sz w:val="24"/>
        <w:lang w:val="fr-FR" w:eastAsia="fr-FR"/>
      </w:rPr>
      <w:t xml:space="preserve">Pause numérique proposée par </w:t>
    </w:r>
    <w:r>
      <w:rPr>
        <w:rFonts w:ascii="Trebuchet MS" w:hAnsi="Trebuchet MS"/>
        <w:color w:val="0000FF"/>
        <w:sz w:val="24"/>
        <w:lang w:val="fr-FR" w:eastAsia="fr-FR"/>
      </w:rPr>
      <w:t xml:space="preserve">stephane.fontaine@ac-besancon.fr </w:t>
    </w:r>
    <w:r>
      <w:rPr>
        <w:rFonts w:ascii="Trebuchet MS" w:hAnsi="Trebuchet MS"/>
        <w:color w:val="00000A"/>
        <w:sz w:val="24"/>
        <w:lang w:val="fr-FR" w:eastAsia="fr-FR"/>
      </w:rPr>
      <w:t xml:space="preserve">le </w:t>
    </w:r>
    <w:r>
      <w:rPr>
        <w:rFonts w:eastAsia="Calibri" w:cs="Times New Roman" w:ascii="Trebuchet MS" w:hAnsi="Trebuchet MS"/>
        <w:color w:val="00000A"/>
        <w:sz w:val="24"/>
        <w:szCs w:val="22"/>
        <w:lang w:val="fr-FR" w:eastAsia="fr-FR" w:bidi="ar-SA"/>
      </w:rPr>
      <w:t>06</w:t>
    </w:r>
    <w:r>
      <w:rPr>
        <w:rFonts w:ascii="Trebuchet MS" w:hAnsi="Trebuchet MS"/>
        <w:color w:val="00000A"/>
        <w:sz w:val="24"/>
        <w:lang w:val="fr-FR" w:eastAsia="fr-FR"/>
      </w:rPr>
      <w:t>/</w:t>
    </w:r>
    <w:r>
      <w:rPr>
        <w:rFonts w:eastAsia="Calibri" w:cs="Times New Roman" w:ascii="Trebuchet MS" w:hAnsi="Trebuchet MS"/>
        <w:color w:val="00000A"/>
        <w:sz w:val="24"/>
        <w:szCs w:val="22"/>
        <w:lang w:val="fr-FR" w:eastAsia="fr-FR" w:bidi="ar-SA"/>
      </w:rPr>
      <w:t>1</w:t>
    </w:r>
    <w:r>
      <w:rPr>
        <w:rFonts w:ascii="Trebuchet MS" w:hAnsi="Trebuchet MS"/>
        <w:color w:val="00000A"/>
        <w:sz w:val="24"/>
        <w:lang w:val="fr-FR" w:eastAsia="fr-FR"/>
      </w:rPr>
      <w:t>2/2019</w:t>
    </w:r>
  </w:p>
  <w:p>
    <w:pPr>
      <w:pStyle w:val="Pieddepage"/>
      <w:jc w:val="center"/>
      <w:rPr>
        <w:rFonts w:ascii="Trebuchet MS" w:hAnsi="Trebuchet MS"/>
        <w:color w:val="00000A"/>
        <w:sz w:val="24"/>
        <w:lang w:val="fr-FR" w:eastAsia="fr-FR"/>
      </w:rPr>
    </w:pPr>
    <w:r>
      <w:rPr>
        <w:rFonts w:ascii="Trebuchet MS" w:hAnsi="Trebuchet MS"/>
        <w:color w:val="00000A"/>
        <w:sz w:val="24"/>
        <w:lang w:val="fr-FR" w:eastAsia="fr-FR"/>
      </w:rPr>
      <w:drawing>
        <wp:inline distT="0" distB="0" distL="0" distR="0">
          <wp:extent cx="1017905" cy="354330"/>
          <wp:effectExtent l="0" t="0" r="0" b="0"/>
          <wp:docPr id="6"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3" descr=""/>
                  <pic:cNvPicPr>
                    <a:picLocks noChangeAspect="1" noChangeArrowheads="1"/>
                  </pic:cNvPicPr>
                </pic:nvPicPr>
                <pic:blipFill>
                  <a:blip r:embed="rId1"/>
                  <a:srcRect l="-440" t="-1258" r="-440" b="-1258"/>
                  <a:stretch>
                    <a:fillRect/>
                  </a:stretch>
                </pic:blipFill>
                <pic:spPr bwMode="auto">
                  <a:xfrm>
                    <a:off x="0" y="0"/>
                    <a:ext cx="1017905" cy="354330"/>
                  </a:xfrm>
                  <a:prstGeom prst="rect">
                    <a:avLst/>
                  </a:prstGeom>
                </pic:spPr>
              </pic:pic>
            </a:graphicData>
          </a:graphic>
        </wp:inline>
      </w:drawing>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decimal"/>
      <w:lvlText w:val="%1."/>
      <w:lvlJc w:val="left"/>
      <w:pPr>
        <w:tabs>
          <w:tab w:val="num" w:pos="921"/>
        </w:tabs>
        <w:ind w:left="921" w:hanging="360"/>
      </w:pPr>
      <w:rPr/>
    </w:lvl>
    <w:lvl w:ilvl="1">
      <w:start w:val="1"/>
      <w:numFmt w:val="decimal"/>
      <w:lvlText w:val="%2."/>
      <w:lvlJc w:val="left"/>
      <w:pPr>
        <w:tabs>
          <w:tab w:val="num" w:pos="1281"/>
        </w:tabs>
        <w:ind w:left="1281" w:hanging="360"/>
      </w:pPr>
      <w:rPr/>
    </w:lvl>
    <w:lvl w:ilvl="2">
      <w:start w:val="1"/>
      <w:numFmt w:val="decimal"/>
      <w:lvlText w:val="%3."/>
      <w:lvlJc w:val="left"/>
      <w:pPr>
        <w:tabs>
          <w:tab w:val="num" w:pos="1641"/>
        </w:tabs>
        <w:ind w:left="1641" w:hanging="360"/>
      </w:pPr>
      <w:rPr/>
    </w:lvl>
    <w:lvl w:ilvl="3">
      <w:start w:val="1"/>
      <w:numFmt w:val="decimal"/>
      <w:lvlText w:val="%4."/>
      <w:lvlJc w:val="left"/>
      <w:pPr>
        <w:tabs>
          <w:tab w:val="num" w:pos="2001"/>
        </w:tabs>
        <w:ind w:left="2001" w:hanging="360"/>
      </w:pPr>
      <w:rPr/>
    </w:lvl>
    <w:lvl w:ilvl="4">
      <w:start w:val="1"/>
      <w:numFmt w:val="decimal"/>
      <w:lvlText w:val="%5."/>
      <w:lvlJc w:val="left"/>
      <w:pPr>
        <w:tabs>
          <w:tab w:val="num" w:pos="2361"/>
        </w:tabs>
        <w:ind w:left="2361" w:hanging="360"/>
      </w:pPr>
      <w:rPr/>
    </w:lvl>
    <w:lvl w:ilvl="5">
      <w:start w:val="1"/>
      <w:numFmt w:val="decimal"/>
      <w:lvlText w:val="%6."/>
      <w:lvlJc w:val="left"/>
      <w:pPr>
        <w:tabs>
          <w:tab w:val="num" w:pos="2721"/>
        </w:tabs>
        <w:ind w:left="2721" w:hanging="360"/>
      </w:pPr>
      <w:rPr/>
    </w:lvl>
    <w:lvl w:ilvl="6">
      <w:start w:val="1"/>
      <w:numFmt w:val="decimal"/>
      <w:lvlText w:val="%7."/>
      <w:lvlJc w:val="left"/>
      <w:pPr>
        <w:tabs>
          <w:tab w:val="num" w:pos="3081"/>
        </w:tabs>
        <w:ind w:left="3081" w:hanging="360"/>
      </w:pPr>
      <w:rPr/>
    </w:lvl>
    <w:lvl w:ilvl="7">
      <w:start w:val="1"/>
      <w:numFmt w:val="decimal"/>
      <w:lvlText w:val="%8."/>
      <w:lvlJc w:val="left"/>
      <w:pPr>
        <w:tabs>
          <w:tab w:val="num" w:pos="3441"/>
        </w:tabs>
        <w:ind w:left="3441" w:hanging="360"/>
      </w:pPr>
      <w:rPr/>
    </w:lvl>
    <w:lvl w:ilvl="8">
      <w:start w:val="1"/>
      <w:numFmt w:val="decimal"/>
      <w:lvlText w:val="%9."/>
      <w:lvlJc w:val="left"/>
      <w:pPr>
        <w:tabs>
          <w:tab w:val="num" w:pos="3801"/>
        </w:tabs>
        <w:ind w:left="3801" w:hanging="360"/>
      </w:pPr>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Arial Unicode MS"/>
        <w:szCs w:val="24"/>
        <w:lang w:val="fr-FR" w:eastAsia="zh-CN" w:bidi="hi-IN"/>
      </w:rPr>
    </w:rPrDefault>
    <w:pPrDefault>
      <w:pPr/>
    </w:pPrDefault>
  </w:docDefaults>
  <w:style w:type="paragraph" w:styleId="Normal">
    <w:name w:val="Normal"/>
    <w:qFormat/>
    <w:pPr>
      <w:widowControl/>
      <w:kinsoku w:val="true"/>
      <w:overflowPunct w:val="true"/>
      <w:autoSpaceDE w:val="true"/>
      <w:bidi w:val="0"/>
    </w:pPr>
    <w:rPr>
      <w:rFonts w:ascii="Calibri" w:hAnsi="Calibri" w:eastAsia="Calibri" w:cs="Times New Roman"/>
      <w:color w:val="auto"/>
      <w:sz w:val="24"/>
      <w:szCs w:val="22"/>
      <w:lang w:val="fr-FR" w:bidi="ar-SA" w:eastAsia="zh-CN"/>
    </w:rPr>
  </w:style>
  <w:style w:type="character" w:styleId="Policepardfaut">
    <w:name w:val="Police par défaut"/>
    <w:qFormat/>
    <w:rPr/>
  </w:style>
  <w:style w:type="character" w:styleId="TextedebullesCar">
    <w:name w:val="Texte de bulles Car"/>
    <w:basedOn w:val="Policepardfaut"/>
    <w:qFormat/>
    <w:rPr>
      <w:rFonts w:ascii="Tahoma" w:hAnsi="Tahoma" w:cs="Tahoma"/>
      <w:sz w:val="16"/>
      <w:szCs w:val="16"/>
    </w:rPr>
  </w:style>
  <w:style w:type="character" w:styleId="TitreCar">
    <w:name w:val="Titre Car"/>
    <w:basedOn w:val="Policepardfaut"/>
    <w:qFormat/>
    <w:rPr>
      <w:rFonts w:ascii="Calibri" w:hAnsi="Calibri" w:eastAsia="Calibri" w:cs="Times New Roman"/>
      <w:b/>
      <w:color w:val="660090"/>
      <w:sz w:val="36"/>
    </w:rPr>
  </w:style>
  <w:style w:type="character" w:styleId="EntteCar">
    <w:name w:val="En-tête Car"/>
    <w:basedOn w:val="Policepardfaut"/>
    <w:qFormat/>
    <w:rPr>
      <w:sz w:val="24"/>
    </w:rPr>
  </w:style>
  <w:style w:type="character" w:styleId="PieddepageCar">
    <w:name w:val="Pied de page Car"/>
    <w:basedOn w:val="Policepardfaut"/>
    <w:qFormat/>
    <w:rPr>
      <w:sz w:val="24"/>
    </w:rPr>
  </w:style>
  <w:style w:type="character" w:styleId="LienInternet">
    <w:name w:val="Lien Internet"/>
    <w:basedOn w:val="Policepardfaut"/>
    <w:rPr>
      <w:color w:val="0000FF"/>
      <w:u w:val="single"/>
    </w:rPr>
  </w:style>
  <w:style w:type="character" w:styleId="LienInternetvisit">
    <w:name w:val="Lien Internet visité"/>
    <w:basedOn w:val="Policepardfaut"/>
    <w:rPr>
      <w:color w:val="800080"/>
      <w:u w:val="single"/>
    </w:rPr>
  </w:style>
  <w:style w:type="character" w:styleId="Puces">
    <w:name w:val="Puces"/>
    <w:qFormat/>
    <w:rPr>
      <w:rFonts w:ascii="OpenSymbol" w:hAnsi="OpenSymbol" w:eastAsia="OpenSymbol" w:cs="OpenSymbol"/>
    </w:rPr>
  </w:style>
  <w:style w:type="character" w:styleId="Caractresdenumrotation">
    <w:name w:val="Caractères de numérotation"/>
    <w:qFormat/>
    <w:rPr/>
  </w:style>
  <w:style w:type="paragraph" w:styleId="Titre">
    <w:name w:val="Titre"/>
    <w:basedOn w:val="Normal"/>
    <w:next w:val="Corpsdetexte"/>
    <w:qFormat/>
    <w:pPr>
      <w:keepNext w:val="true"/>
      <w:spacing w:before="240" w:after="120"/>
    </w:pPr>
    <w:rPr>
      <w:rFonts w:ascii="Arial" w:hAnsi="Arial" w:eastAsia="Arial Unicode MS" w:cs="Arial Unicode MS"/>
      <w:sz w:val="28"/>
      <w:szCs w:val="28"/>
    </w:rPr>
  </w:style>
  <w:style w:type="paragraph" w:styleId="Corpsdetexte">
    <w:name w:val="Body Text"/>
    <w:basedOn w:val="Normal"/>
    <w:pPr>
      <w:spacing w:before="0" w:after="120"/>
    </w:pPr>
    <w:rPr/>
  </w:style>
  <w:style w:type="paragraph" w:styleId="Liste">
    <w:name w:val="List"/>
    <w:basedOn w:val="Corpsdetexte"/>
    <w:pPr/>
    <w:rPr/>
  </w:style>
  <w:style w:type="paragraph" w:styleId="Lgende">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edebulles">
    <w:name w:val="Texte de bulles"/>
    <w:basedOn w:val="Normal"/>
    <w:qFormat/>
    <w:pPr/>
    <w:rPr>
      <w:rFonts w:ascii="Tahoma" w:hAnsi="Tahoma" w:cs="Tahoma"/>
      <w:sz w:val="16"/>
      <w:szCs w:val="16"/>
    </w:rPr>
  </w:style>
  <w:style w:type="paragraph" w:styleId="Titreprincipal">
    <w:name w:val="Title"/>
    <w:basedOn w:val="Normal"/>
    <w:next w:val="Normal"/>
    <w:qFormat/>
    <w:pPr/>
    <w:rPr>
      <w:rFonts w:ascii="Calibri" w:hAnsi="Calibri" w:eastAsia="Calibri" w:cs="Times New Roman"/>
      <w:b/>
      <w:color w:val="660090"/>
      <w:sz w:val="36"/>
    </w:rPr>
  </w:style>
  <w:style w:type="paragraph" w:styleId="Soustitre">
    <w:name w:val="Subtitle"/>
    <w:basedOn w:val="Titre"/>
    <w:next w:val="Corpsdetexte"/>
    <w:qFormat/>
    <w:pPr>
      <w:jc w:val="center"/>
    </w:pPr>
    <w:rPr>
      <w:i/>
      <w:iCs/>
      <w:sz w:val="28"/>
      <w:szCs w:val="28"/>
    </w:rPr>
  </w:style>
  <w:style w:type="paragraph" w:styleId="Entteetpieddepage">
    <w:name w:val="En-tête et pied de page"/>
    <w:basedOn w:val="Normal"/>
    <w:qFormat/>
    <w:pPr>
      <w:suppressLineNumbers/>
      <w:tabs>
        <w:tab w:val="clear" w:pos="720"/>
        <w:tab w:val="center" w:pos="4819" w:leader="none"/>
        <w:tab w:val="right" w:pos="9638" w:leader="none"/>
      </w:tabs>
    </w:pPr>
    <w:rPr/>
  </w:style>
  <w:style w:type="paragraph" w:styleId="Entte">
    <w:name w:val="Header"/>
    <w:basedOn w:val="Normal"/>
    <w:pPr/>
    <w:rPr/>
  </w:style>
  <w:style w:type="paragraph" w:styleId="Pieddepage">
    <w:name w:val="Footer"/>
    <w:basedOn w:val="Normal"/>
    <w:pPr/>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s://pedagogie-numerique.ac-besancon.fr/2019/10/corriger-des-copies-numeriques-avec-des-annotations-orales/" TargetMode="External"/><Relationship Id="rId6" Type="http://schemas.openxmlformats.org/officeDocument/2006/relationships/hyperlink" Target="https://qwiqr.co.uk/" TargetMode="External"/><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hyperlink" Target="https://www.skolengo-academy.org/travail-a-faire-+-/" TargetMode="External"/><Relationship Id="rId10" Type="http://schemas.openxmlformats.org/officeDocument/2006/relationships/hyperlink" Target="http://aqpc.qc.ca/sites/default/files/revue/belec-vol_29-2.pdf" TargetMode="Externa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
  <TotalTime>3126860</TotalTime>
  <Application>LibreOffice/6.3.0.4$MacOSX_X86_64 LibreOffice_project/057fc023c990d676a43019934386b85b21a9ee99</Application>
  <Pages>2</Pages>
  <Words>674</Words>
  <Characters>3455</Characters>
  <CharactersWithSpaces>4077</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2017-01-19T16:47:00Z</dcterms:created>
  <dc:creator>Guillaume Bonzoms</dc:creator>
  <dc:description/>
  <dc:language>fr-FR</dc:language>
  <cp:lastModifiedBy>Stéphane FONTAINE</cp:lastModifiedBy>
  <dcterms:modified xsi:type="dcterms:W3CDTF">2019-12-05T15:26:19Z</dcterms:modified>
  <cp:revision>13</cp:revision>
  <dc:subject/>
  <dc:title/>
</cp:coreProperties>
</file>